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0E26C0" w14:textId="76EB9BBE" w:rsidR="007B5B4C" w:rsidRPr="00DF76BD" w:rsidRDefault="007B5B4C" w:rsidP="007B5B4C">
      <w:pPr>
        <w:jc w:val="right"/>
        <w:rPr>
          <w:rFonts w:ascii="Times New Roman" w:hAnsi="Times New Roman" w:cs="Times New Roman"/>
          <w:sz w:val="24"/>
          <w:szCs w:val="24"/>
        </w:rPr>
      </w:pPr>
      <w:r w:rsidRPr="00DF76BD">
        <w:rPr>
          <w:rFonts w:ascii="Times New Roman" w:hAnsi="Times New Roman" w:cs="Times New Roman"/>
          <w:sz w:val="24"/>
          <w:szCs w:val="24"/>
          <w:lang w:val="en-US"/>
        </w:rPr>
        <w:t>2025-07-</w:t>
      </w:r>
      <w:r w:rsidR="00FD7395">
        <w:rPr>
          <w:rFonts w:ascii="Times New Roman" w:hAnsi="Times New Roman" w:cs="Times New Roman"/>
          <w:sz w:val="24"/>
          <w:szCs w:val="24"/>
          <w:lang w:val="en-US"/>
        </w:rPr>
        <w:t>18</w:t>
      </w:r>
      <w:r w:rsidRPr="00DF76BD">
        <w:rPr>
          <w:rFonts w:ascii="Times New Roman" w:hAnsi="Times New Roman" w:cs="Times New Roman"/>
          <w:sz w:val="24"/>
          <w:szCs w:val="24"/>
          <w:lang w:val="en-US"/>
        </w:rPr>
        <w:t xml:space="preserve"> </w:t>
      </w:r>
      <w:r w:rsidRPr="00DF76BD">
        <w:rPr>
          <w:rFonts w:ascii="Times New Roman" w:hAnsi="Times New Roman" w:cs="Times New Roman"/>
          <w:sz w:val="24"/>
          <w:szCs w:val="24"/>
        </w:rPr>
        <w:t xml:space="preserve">komisijos posėdžio protokolo Nr.2-03- </w:t>
      </w:r>
      <w:r w:rsidR="00FD7395">
        <w:rPr>
          <w:rFonts w:ascii="Times New Roman" w:hAnsi="Times New Roman" w:cs="Times New Roman"/>
          <w:sz w:val="24"/>
          <w:szCs w:val="24"/>
        </w:rPr>
        <w:t>135</w:t>
      </w:r>
    </w:p>
    <w:p w14:paraId="75F17335" w14:textId="77777777" w:rsidR="007B5B4C" w:rsidRPr="00DF76BD" w:rsidRDefault="007B5B4C" w:rsidP="007B5B4C">
      <w:pPr>
        <w:jc w:val="right"/>
        <w:rPr>
          <w:rFonts w:ascii="Times New Roman" w:hAnsi="Times New Roman" w:cs="Times New Roman"/>
          <w:b/>
          <w:bCs/>
          <w:sz w:val="24"/>
          <w:szCs w:val="24"/>
        </w:rPr>
      </w:pPr>
      <w:r w:rsidRPr="00DF76BD">
        <w:rPr>
          <w:rFonts w:ascii="Times New Roman" w:hAnsi="Times New Roman" w:cs="Times New Roman"/>
          <w:sz w:val="24"/>
          <w:szCs w:val="24"/>
          <w:lang w:val="en-US"/>
        </w:rPr>
        <w:tab/>
      </w:r>
      <w:r w:rsidRPr="00DF76BD">
        <w:rPr>
          <w:rFonts w:ascii="Times New Roman" w:hAnsi="Times New Roman" w:cs="Times New Roman"/>
          <w:sz w:val="24"/>
          <w:szCs w:val="24"/>
          <w:lang w:val="en-US"/>
        </w:rPr>
        <w:tab/>
      </w:r>
      <w:r w:rsidRPr="00DF76BD">
        <w:rPr>
          <w:rFonts w:ascii="Times New Roman" w:hAnsi="Times New Roman" w:cs="Times New Roman"/>
          <w:sz w:val="24"/>
          <w:szCs w:val="24"/>
          <w:lang w:val="en-US"/>
        </w:rPr>
        <w:tab/>
        <w:t xml:space="preserve">      </w:t>
      </w:r>
      <w:r w:rsidRPr="00DF76BD">
        <w:rPr>
          <w:rFonts w:ascii="Times New Roman" w:hAnsi="Times New Roman" w:cs="Times New Roman"/>
          <w:sz w:val="24"/>
          <w:szCs w:val="24"/>
        </w:rPr>
        <w:t>priedas</w:t>
      </w:r>
    </w:p>
    <w:p w14:paraId="3F99655E" w14:textId="1579174D" w:rsidR="007B5B4C" w:rsidRPr="00DF76BD" w:rsidRDefault="007B5B4C" w:rsidP="00CE4DF0">
      <w:pPr>
        <w:rPr>
          <w:rFonts w:ascii="Times New Roman" w:hAnsi="Times New Roman" w:cs="Times New Roman"/>
          <w:b/>
          <w:bCs/>
          <w:sz w:val="24"/>
          <w:szCs w:val="24"/>
        </w:rPr>
      </w:pPr>
      <w:r w:rsidRPr="00DF76BD">
        <w:rPr>
          <w:rFonts w:ascii="Times New Roman" w:hAnsi="Times New Roman" w:cs="Times New Roman"/>
          <w:b/>
          <w:bCs/>
          <w:sz w:val="24"/>
          <w:szCs w:val="24"/>
        </w:rPr>
        <w:t xml:space="preserve">Teikiame atsakymus į tiekėjų atsiųstus klausimus. </w:t>
      </w:r>
    </w:p>
    <w:p w14:paraId="761F6FEC" w14:textId="77777777" w:rsidR="007B5B4C" w:rsidRPr="00DF76BD" w:rsidRDefault="007B5B4C" w:rsidP="00CE4DF0">
      <w:pPr>
        <w:rPr>
          <w:rFonts w:ascii="Times New Roman" w:hAnsi="Times New Roman" w:cs="Times New Roman"/>
          <w:b/>
          <w:bCs/>
          <w:sz w:val="24"/>
          <w:szCs w:val="24"/>
        </w:rPr>
      </w:pPr>
    </w:p>
    <w:p w14:paraId="34C55408" w14:textId="2B15F21C" w:rsidR="00B41C97" w:rsidRPr="00B5021D" w:rsidRDefault="00CE4DF0" w:rsidP="00CE4DF0">
      <w:pPr>
        <w:rPr>
          <w:rFonts w:ascii="Times New Roman" w:hAnsi="Times New Roman" w:cs="Times New Roman"/>
          <w:sz w:val="24"/>
          <w:szCs w:val="24"/>
        </w:rPr>
      </w:pPr>
      <w:r w:rsidRPr="00DF76BD">
        <w:rPr>
          <w:rFonts w:ascii="Times New Roman" w:hAnsi="Times New Roman" w:cs="Times New Roman"/>
          <w:b/>
          <w:bCs/>
          <w:sz w:val="24"/>
          <w:szCs w:val="24"/>
        </w:rPr>
        <w:t>1 Klausimas</w:t>
      </w:r>
      <w:r w:rsidR="00B5021D">
        <w:rPr>
          <w:rFonts w:ascii="Times New Roman" w:hAnsi="Times New Roman" w:cs="Times New Roman"/>
          <w:b/>
          <w:bCs/>
          <w:sz w:val="24"/>
          <w:szCs w:val="24"/>
        </w:rPr>
        <w:t xml:space="preserve">. </w:t>
      </w:r>
      <w:r w:rsidR="00B5021D" w:rsidRPr="00B5021D">
        <w:rPr>
          <w:rFonts w:ascii="Times New Roman" w:hAnsi="Times New Roman" w:cs="Times New Roman"/>
          <w:sz w:val="24"/>
          <w:szCs w:val="24"/>
        </w:rPr>
        <w:t>Atsižvelgiant į tai, kad dėl 2 ekonomiškai naudingiausio pasiūlymo vertinimo kriterijų „Pasiūlymo kokybė (T) tiekėjo siūlomo statybos darbų vadovo patirtis“ prašoma pateikti siūlomo specialisto paskyrimo būti statybos vadovu atitinkamam objekte dokumentus, ar tiekėjas pildydamas Specialiųjų sąlygų priedą Nr. 9 „Tiekėjo pažyma apie siūlomo specialisto atliktus statybos objektus“ gali nurodyti lentelės 2 skiltyje „Statybos darbų pradžia (metai, mėnuo, diena)“ specialisto paskyrimo/įsakymo eiti pareigas datą?</w:t>
      </w:r>
    </w:p>
    <w:p w14:paraId="18889DBE" w14:textId="77777777" w:rsidR="00B5021D" w:rsidRDefault="00B5021D" w:rsidP="00CE4DF0">
      <w:pPr>
        <w:rPr>
          <w:rFonts w:ascii="Times New Roman" w:hAnsi="Times New Roman" w:cs="Times New Roman"/>
          <w:sz w:val="24"/>
          <w:szCs w:val="24"/>
        </w:rPr>
      </w:pPr>
    </w:p>
    <w:p w14:paraId="0AD1B507" w14:textId="77777777" w:rsidR="002605D3" w:rsidRPr="00DF76BD" w:rsidRDefault="00CE4DF0" w:rsidP="00CE4DF0">
      <w:pPr>
        <w:rPr>
          <w:rFonts w:ascii="Times New Roman" w:hAnsi="Times New Roman" w:cs="Times New Roman"/>
          <w:sz w:val="24"/>
          <w:szCs w:val="24"/>
        </w:rPr>
      </w:pPr>
      <w:r w:rsidRPr="00DF76BD">
        <w:rPr>
          <w:rFonts w:ascii="Times New Roman" w:hAnsi="Times New Roman" w:cs="Times New Roman"/>
          <w:b/>
          <w:bCs/>
          <w:sz w:val="24"/>
          <w:szCs w:val="24"/>
        </w:rPr>
        <w:t>Atsakymas:</w:t>
      </w:r>
      <w:r w:rsidRPr="00DF76BD">
        <w:rPr>
          <w:rFonts w:ascii="Times New Roman" w:hAnsi="Times New Roman" w:cs="Times New Roman"/>
          <w:sz w:val="24"/>
          <w:szCs w:val="24"/>
        </w:rPr>
        <w:t xml:space="preserve"> </w:t>
      </w:r>
    </w:p>
    <w:p w14:paraId="6E16C929" w14:textId="2C01D6E4" w:rsidR="00EE1EEE" w:rsidRPr="00DF76BD" w:rsidRDefault="00065F56" w:rsidP="002605D3">
      <w:pPr>
        <w:pStyle w:val="Betarp"/>
        <w:rPr>
          <w:rFonts w:ascii="Times New Roman" w:hAnsi="Times New Roman" w:cs="Times New Roman"/>
          <w:i/>
          <w:iCs/>
          <w:sz w:val="24"/>
          <w:szCs w:val="24"/>
        </w:rPr>
      </w:pPr>
      <w:r>
        <w:rPr>
          <w:rFonts w:ascii="Times New Roman" w:hAnsi="Times New Roman" w:cs="Times New Roman"/>
          <w:i/>
          <w:iCs/>
          <w:sz w:val="24"/>
          <w:szCs w:val="24"/>
        </w:rPr>
        <w:t>T</w:t>
      </w:r>
      <w:r w:rsidRPr="00065F56">
        <w:rPr>
          <w:rFonts w:ascii="Times New Roman" w:hAnsi="Times New Roman" w:cs="Times New Roman"/>
          <w:i/>
          <w:iCs/>
          <w:sz w:val="24"/>
          <w:szCs w:val="24"/>
        </w:rPr>
        <w:t>aip. Gali nurodyti.</w:t>
      </w:r>
      <w:r w:rsidRPr="00065F56">
        <w:rPr>
          <w:rFonts w:ascii="Times New Roman" w:hAnsi="Times New Roman" w:cs="Times New Roman"/>
          <w:i/>
          <w:iCs/>
          <w:sz w:val="24"/>
          <w:szCs w:val="24"/>
        </w:rPr>
        <w:br/>
      </w:r>
    </w:p>
    <w:p w14:paraId="41AB759C" w14:textId="2D74FCEB" w:rsidR="00B5021D" w:rsidRPr="00B5021D" w:rsidRDefault="00CE4DF0" w:rsidP="00B5021D">
      <w:pPr>
        <w:rPr>
          <w:rFonts w:ascii="Times New Roman" w:hAnsi="Times New Roman" w:cs="Times New Roman"/>
          <w:color w:val="00241A"/>
          <w:sz w:val="24"/>
          <w:szCs w:val="24"/>
          <w:shd w:val="clear" w:color="auto" w:fill="FFFFFF"/>
        </w:rPr>
      </w:pPr>
      <w:r w:rsidRPr="0084420A">
        <w:rPr>
          <w:rFonts w:ascii="Times New Roman" w:hAnsi="Times New Roman" w:cs="Times New Roman"/>
          <w:b/>
          <w:bCs/>
          <w:color w:val="00241A"/>
          <w:sz w:val="24"/>
          <w:szCs w:val="24"/>
          <w:shd w:val="clear" w:color="auto" w:fill="FFFFFF"/>
        </w:rPr>
        <w:t>2 Klausimas</w:t>
      </w:r>
      <w:r w:rsidR="00B5021D">
        <w:rPr>
          <w:rFonts w:ascii="Times New Roman" w:hAnsi="Times New Roman" w:cs="Times New Roman"/>
          <w:b/>
          <w:bCs/>
          <w:color w:val="00241A"/>
          <w:sz w:val="24"/>
          <w:szCs w:val="24"/>
          <w:shd w:val="clear" w:color="auto" w:fill="FFFFFF"/>
        </w:rPr>
        <w:t xml:space="preserve">. </w:t>
      </w:r>
      <w:r w:rsidRPr="0084420A">
        <w:rPr>
          <w:rFonts w:ascii="Times New Roman" w:hAnsi="Times New Roman" w:cs="Times New Roman"/>
          <w:b/>
          <w:bCs/>
          <w:color w:val="00241A"/>
          <w:sz w:val="24"/>
          <w:szCs w:val="24"/>
          <w:shd w:val="clear" w:color="auto" w:fill="FFFFFF"/>
        </w:rPr>
        <w:t xml:space="preserve"> </w:t>
      </w:r>
      <w:r w:rsidR="00B5021D" w:rsidRPr="00B5021D">
        <w:rPr>
          <w:rFonts w:ascii="Times New Roman" w:hAnsi="Times New Roman" w:cs="Times New Roman"/>
          <w:color w:val="00241A"/>
          <w:sz w:val="24"/>
          <w:szCs w:val="24"/>
          <w:shd w:val="clear" w:color="auto" w:fill="FFFFFF"/>
        </w:rPr>
        <w:t xml:space="preserve">2025-07-18 perkančiosios organizacijos pateiktame patikslintame Susisiekimo dalies sąnaudų kiekių žiniaraštyje yra įtraukta nauji, </w:t>
      </w:r>
      <w:proofErr w:type="spellStart"/>
      <w:r w:rsidR="00B5021D" w:rsidRPr="00B5021D">
        <w:rPr>
          <w:rFonts w:ascii="Times New Roman" w:hAnsi="Times New Roman" w:cs="Times New Roman"/>
          <w:color w:val="00241A"/>
          <w:sz w:val="24"/>
          <w:szCs w:val="24"/>
          <w:shd w:val="clear" w:color="auto" w:fill="FFFFFF"/>
        </w:rPr>
        <w:t>t.y</w:t>
      </w:r>
      <w:proofErr w:type="spellEnd"/>
      <w:r w:rsidR="00B5021D" w:rsidRPr="00B5021D">
        <w:rPr>
          <w:rFonts w:ascii="Times New Roman" w:hAnsi="Times New Roman" w:cs="Times New Roman"/>
          <w:color w:val="00241A"/>
          <w:sz w:val="24"/>
          <w:szCs w:val="24"/>
          <w:shd w:val="clear" w:color="auto" w:fill="FFFFFF"/>
        </w:rPr>
        <w:t>. trinkelių dangos konstrukcijos (SKŽ 4.2 skyrius), deformacinių siūlių  (SKŽ4.3 skyrius), granitinių bordiūrų (SKŽ 4.7 skyrius) įrengimo darbai. Prašome:</w:t>
      </w:r>
    </w:p>
    <w:p w14:paraId="69CBC7B9" w14:textId="77777777" w:rsidR="00B5021D" w:rsidRDefault="00B5021D" w:rsidP="00B5021D">
      <w:pPr>
        <w:numPr>
          <w:ilvl w:val="1"/>
          <w:numId w:val="15"/>
        </w:numPr>
        <w:rPr>
          <w:rFonts w:ascii="Times New Roman" w:hAnsi="Times New Roman" w:cs="Times New Roman"/>
          <w:color w:val="00241A"/>
          <w:sz w:val="24"/>
          <w:szCs w:val="24"/>
          <w:shd w:val="clear" w:color="auto" w:fill="FFFFFF"/>
        </w:rPr>
      </w:pPr>
      <w:r w:rsidRPr="00B5021D">
        <w:rPr>
          <w:rFonts w:ascii="Times New Roman" w:hAnsi="Times New Roman" w:cs="Times New Roman"/>
          <w:color w:val="00241A"/>
          <w:sz w:val="24"/>
          <w:szCs w:val="24"/>
          <w:shd w:val="clear" w:color="auto" w:fill="FFFFFF"/>
        </w:rPr>
        <w:t xml:space="preserve"> pateikti patikslintą dangų plano brėžinį, kuriame būtų pažymėtos trinkelių dangos, granitinių bortų  ir deformacinių siūlių įrengimo vietos;</w:t>
      </w:r>
    </w:p>
    <w:p w14:paraId="7C3D8399" w14:textId="77777777" w:rsidR="007E1D17" w:rsidRPr="007E1D17" w:rsidRDefault="007E1D17" w:rsidP="007E1D17">
      <w:pPr>
        <w:rPr>
          <w:rFonts w:ascii="Times New Roman" w:hAnsi="Times New Roman" w:cs="Times New Roman"/>
          <w:i/>
          <w:iCs/>
          <w:color w:val="00241A"/>
          <w:sz w:val="24"/>
          <w:szCs w:val="24"/>
          <w:shd w:val="clear" w:color="auto" w:fill="FFFFFF"/>
        </w:rPr>
      </w:pPr>
      <w:r w:rsidRPr="007E1D17">
        <w:rPr>
          <w:rFonts w:ascii="Times New Roman" w:hAnsi="Times New Roman" w:cs="Times New Roman"/>
          <w:b/>
          <w:bCs/>
          <w:color w:val="00241A"/>
          <w:sz w:val="24"/>
          <w:szCs w:val="24"/>
          <w:shd w:val="clear" w:color="auto" w:fill="FFFFFF"/>
        </w:rPr>
        <w:t>Atsakymas.</w:t>
      </w:r>
      <w:r>
        <w:rPr>
          <w:rFonts w:ascii="Times New Roman" w:hAnsi="Times New Roman" w:cs="Times New Roman"/>
          <w:color w:val="00241A"/>
          <w:sz w:val="24"/>
          <w:szCs w:val="24"/>
          <w:shd w:val="clear" w:color="auto" w:fill="FFFFFF"/>
        </w:rPr>
        <w:t xml:space="preserve"> </w:t>
      </w:r>
      <w:r w:rsidRPr="007E1D17">
        <w:rPr>
          <w:rFonts w:ascii="Times New Roman" w:hAnsi="Times New Roman" w:cs="Times New Roman"/>
          <w:i/>
          <w:iCs/>
          <w:color w:val="00241A"/>
          <w:sz w:val="24"/>
          <w:szCs w:val="24"/>
          <w:shd w:val="clear" w:color="auto" w:fill="FFFFFF"/>
        </w:rPr>
        <w:t>Rangovas, teikiant pasiūlymą, turi vadovautis pateiktu (atnaujintu) Sąnaudų kiekių žiniaraščiu. Projekto sprendiniai bus detalizuojami Darbo projekto metu.</w:t>
      </w:r>
    </w:p>
    <w:p w14:paraId="3E38A909" w14:textId="5EEE8E73" w:rsidR="007E1D17" w:rsidRPr="00B5021D" w:rsidRDefault="007E1D17" w:rsidP="007E1D17">
      <w:pPr>
        <w:rPr>
          <w:rFonts w:ascii="Times New Roman" w:hAnsi="Times New Roman" w:cs="Times New Roman"/>
          <w:color w:val="00241A"/>
          <w:sz w:val="24"/>
          <w:szCs w:val="24"/>
          <w:shd w:val="clear" w:color="auto" w:fill="FFFFFF"/>
        </w:rPr>
      </w:pPr>
    </w:p>
    <w:p w14:paraId="49B9ED2E" w14:textId="77777777" w:rsidR="00B5021D" w:rsidRDefault="00B5021D" w:rsidP="00B5021D">
      <w:pPr>
        <w:numPr>
          <w:ilvl w:val="1"/>
          <w:numId w:val="15"/>
        </w:numPr>
        <w:rPr>
          <w:rFonts w:ascii="Times New Roman" w:hAnsi="Times New Roman" w:cs="Times New Roman"/>
          <w:color w:val="00241A"/>
          <w:sz w:val="24"/>
          <w:szCs w:val="24"/>
          <w:shd w:val="clear" w:color="auto" w:fill="FFFFFF"/>
        </w:rPr>
      </w:pPr>
      <w:r w:rsidRPr="00B5021D">
        <w:rPr>
          <w:rFonts w:ascii="Times New Roman" w:hAnsi="Times New Roman" w:cs="Times New Roman"/>
          <w:color w:val="00241A"/>
          <w:sz w:val="24"/>
          <w:szCs w:val="24"/>
          <w:shd w:val="clear" w:color="auto" w:fill="FFFFFF"/>
        </w:rPr>
        <w:t>patikslinti, kokios granitinės trinkelės (kokio paviršiaus) turi būti klojamos;</w:t>
      </w:r>
    </w:p>
    <w:p w14:paraId="6827AC57" w14:textId="77777777" w:rsidR="007E1D17" w:rsidRDefault="007E1D17" w:rsidP="007E1D17">
      <w:pPr>
        <w:rPr>
          <w:rFonts w:ascii="Times New Roman" w:hAnsi="Times New Roman" w:cs="Times New Roman"/>
          <w:i/>
          <w:iCs/>
          <w:color w:val="00241A"/>
          <w:sz w:val="24"/>
          <w:szCs w:val="24"/>
          <w:shd w:val="clear" w:color="auto" w:fill="FFFFFF"/>
        </w:rPr>
      </w:pPr>
      <w:r>
        <w:rPr>
          <w:rFonts w:ascii="Times New Roman" w:hAnsi="Times New Roman" w:cs="Times New Roman"/>
          <w:color w:val="00241A"/>
          <w:sz w:val="24"/>
          <w:szCs w:val="24"/>
          <w:shd w:val="clear" w:color="auto" w:fill="FFFFFF"/>
        </w:rPr>
        <w:t xml:space="preserve">Atsakymas. </w:t>
      </w:r>
      <w:r w:rsidRPr="007E1D17">
        <w:rPr>
          <w:rFonts w:ascii="Times New Roman" w:hAnsi="Times New Roman" w:cs="Times New Roman"/>
          <w:i/>
          <w:iCs/>
          <w:color w:val="00241A"/>
          <w:sz w:val="24"/>
          <w:szCs w:val="24"/>
          <w:shd w:val="clear" w:color="auto" w:fill="FFFFFF"/>
        </w:rPr>
        <w:t>Trinkelės klojamos 15 cm storio, 150x150 mm (pilkos spalvos, skelto paviršiaus). Žr. žemiau pav.</w:t>
      </w:r>
    </w:p>
    <w:p w14:paraId="110774EC" w14:textId="71599D92" w:rsidR="007E1D17" w:rsidRDefault="007E1D17" w:rsidP="007E1D17">
      <w:pPr>
        <w:rPr>
          <w:rFonts w:ascii="Times New Roman" w:hAnsi="Times New Roman" w:cs="Times New Roman"/>
          <w:i/>
          <w:iCs/>
          <w:color w:val="00241A"/>
          <w:sz w:val="24"/>
          <w:szCs w:val="24"/>
          <w:shd w:val="clear" w:color="auto" w:fill="FFFFFF"/>
        </w:rPr>
      </w:pPr>
      <w:r>
        <w:rPr>
          <w:rFonts w:ascii="Times New Roman" w:hAnsi="Times New Roman" w:cs="Times New Roman"/>
          <w:i/>
          <w:iCs/>
          <w:noProof/>
          <w:color w:val="00241A"/>
          <w:sz w:val="24"/>
          <w:szCs w:val="24"/>
          <w:shd w:val="clear" w:color="auto" w:fill="FFFFFF"/>
        </w:rPr>
        <w:drawing>
          <wp:inline distT="0" distB="0" distL="0" distR="0" wp14:anchorId="15FECC5A" wp14:editId="645E1B49">
            <wp:extent cx="2583180" cy="2266950"/>
            <wp:effectExtent l="0" t="0" r="7620" b="0"/>
            <wp:docPr id="83847681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583180" cy="2266950"/>
                    </a:xfrm>
                    <a:prstGeom prst="rect">
                      <a:avLst/>
                    </a:prstGeom>
                    <a:noFill/>
                  </pic:spPr>
                </pic:pic>
              </a:graphicData>
            </a:graphic>
          </wp:inline>
        </w:drawing>
      </w:r>
    </w:p>
    <w:p w14:paraId="095B6C9F" w14:textId="7DAA1F89" w:rsidR="007E1D17" w:rsidRPr="007E1D17" w:rsidRDefault="007E1D17" w:rsidP="007E1D17">
      <w:pPr>
        <w:rPr>
          <w:rFonts w:ascii="Times New Roman" w:hAnsi="Times New Roman" w:cs="Times New Roman"/>
          <w:i/>
          <w:iCs/>
          <w:color w:val="00241A"/>
          <w:sz w:val="24"/>
          <w:szCs w:val="24"/>
          <w:shd w:val="clear" w:color="auto" w:fill="FFFFFF"/>
        </w:rPr>
      </w:pPr>
    </w:p>
    <w:p w14:paraId="7CCCE9E7" w14:textId="77777777" w:rsidR="00B5021D" w:rsidRDefault="00B5021D" w:rsidP="00B5021D">
      <w:pPr>
        <w:numPr>
          <w:ilvl w:val="1"/>
          <w:numId w:val="15"/>
        </w:numPr>
        <w:rPr>
          <w:rFonts w:ascii="Times New Roman" w:hAnsi="Times New Roman" w:cs="Times New Roman"/>
          <w:color w:val="00241A"/>
          <w:sz w:val="24"/>
          <w:szCs w:val="24"/>
          <w:shd w:val="clear" w:color="auto" w:fill="FFFFFF"/>
        </w:rPr>
      </w:pPr>
      <w:r w:rsidRPr="00B5021D">
        <w:rPr>
          <w:rFonts w:ascii="Times New Roman" w:hAnsi="Times New Roman" w:cs="Times New Roman"/>
          <w:color w:val="00241A"/>
          <w:sz w:val="24"/>
          <w:szCs w:val="24"/>
          <w:shd w:val="clear" w:color="auto" w:fill="FFFFFF"/>
        </w:rPr>
        <w:lastRenderedPageBreak/>
        <w:t>pateikti deformacinių siūlių įrengimo brėžinį;</w:t>
      </w:r>
    </w:p>
    <w:p w14:paraId="4F547ED4" w14:textId="77777777" w:rsidR="007E1D17" w:rsidRPr="007E1D17" w:rsidRDefault="007E1D17" w:rsidP="007E1D17">
      <w:pPr>
        <w:rPr>
          <w:rFonts w:ascii="Times New Roman" w:hAnsi="Times New Roman" w:cs="Times New Roman"/>
          <w:i/>
          <w:iCs/>
          <w:color w:val="00241A"/>
          <w:sz w:val="24"/>
          <w:szCs w:val="24"/>
          <w:shd w:val="clear" w:color="auto" w:fill="FFFFFF"/>
        </w:rPr>
      </w:pPr>
      <w:r w:rsidRPr="007E1D17">
        <w:rPr>
          <w:rFonts w:ascii="Times New Roman" w:hAnsi="Times New Roman" w:cs="Times New Roman"/>
          <w:b/>
          <w:bCs/>
          <w:color w:val="00241A"/>
          <w:sz w:val="24"/>
          <w:szCs w:val="24"/>
          <w:shd w:val="clear" w:color="auto" w:fill="FFFFFF"/>
        </w:rPr>
        <w:t>Atsakymas.</w:t>
      </w:r>
      <w:r>
        <w:rPr>
          <w:rFonts w:ascii="Times New Roman" w:hAnsi="Times New Roman" w:cs="Times New Roman"/>
          <w:color w:val="00241A"/>
          <w:sz w:val="24"/>
          <w:szCs w:val="24"/>
          <w:shd w:val="clear" w:color="auto" w:fill="FFFFFF"/>
        </w:rPr>
        <w:t xml:space="preserve"> </w:t>
      </w:r>
      <w:r w:rsidRPr="007E1D17">
        <w:rPr>
          <w:rFonts w:ascii="Times New Roman" w:hAnsi="Times New Roman" w:cs="Times New Roman"/>
          <w:i/>
          <w:iCs/>
          <w:color w:val="00241A"/>
          <w:sz w:val="24"/>
          <w:szCs w:val="24"/>
          <w:shd w:val="clear" w:color="auto" w:fill="FFFFFF"/>
        </w:rPr>
        <w:t>Pasluoksnio įrengimas:</w:t>
      </w:r>
    </w:p>
    <w:p w14:paraId="779261A1" w14:textId="77777777" w:rsidR="007E1D17" w:rsidRPr="007E1D17" w:rsidRDefault="007E1D17" w:rsidP="007E1D17">
      <w:pPr>
        <w:rPr>
          <w:rFonts w:ascii="Times New Roman" w:hAnsi="Times New Roman" w:cs="Times New Roman"/>
          <w:i/>
          <w:iCs/>
          <w:color w:val="00241A"/>
          <w:sz w:val="24"/>
          <w:szCs w:val="24"/>
          <w:shd w:val="clear" w:color="auto" w:fill="FFFFFF"/>
        </w:rPr>
      </w:pPr>
      <w:r w:rsidRPr="007E1D17">
        <w:rPr>
          <w:rFonts w:ascii="Times New Roman" w:hAnsi="Times New Roman" w:cs="Times New Roman"/>
          <w:i/>
          <w:iCs/>
          <w:color w:val="00241A"/>
          <w:sz w:val="24"/>
          <w:szCs w:val="24"/>
          <w:shd w:val="clear" w:color="auto" w:fill="FFFFFF"/>
        </w:rPr>
        <w:t>Pasluoksniui (po granitinio akmens trinkelių dangomis) naudojamas paruoštas naudoti, didelio stiprio cementinis mišinys, pasižymintis puikiu atsparumu ledo tirpinimo druskoms, jūros vandeniui ir šaldymo-šildymo ciklų poveikiui. Aplinkos poveikio klasės XF4 ir XS3 pagal EN 206 standartą.</w:t>
      </w:r>
    </w:p>
    <w:p w14:paraId="45B85CCB" w14:textId="77777777" w:rsidR="007E1D17" w:rsidRPr="007E1D17" w:rsidRDefault="007E1D17" w:rsidP="007E1D17">
      <w:pPr>
        <w:rPr>
          <w:rFonts w:ascii="Times New Roman" w:hAnsi="Times New Roman" w:cs="Times New Roman"/>
          <w:i/>
          <w:iCs/>
          <w:color w:val="00241A"/>
          <w:sz w:val="24"/>
          <w:szCs w:val="24"/>
          <w:shd w:val="clear" w:color="auto" w:fill="FFFFFF"/>
        </w:rPr>
      </w:pPr>
      <w:r w:rsidRPr="007E1D17">
        <w:rPr>
          <w:rFonts w:ascii="Times New Roman" w:hAnsi="Times New Roman" w:cs="Times New Roman"/>
          <w:i/>
          <w:iCs/>
          <w:color w:val="00241A"/>
          <w:sz w:val="24"/>
          <w:szCs w:val="24"/>
          <w:shd w:val="clear" w:color="auto" w:fill="FFFFFF"/>
        </w:rPr>
        <w:t>Klojant trinkeles ar nestambius grindinio elementus mišinys klojamas mažuose plotuose nurodytu projekte storiu. Mišinį būtina apsaugoti nuo drėgmės, kad būtų išvengta per ankstyvo jo rišimosi pradžios. Ant paskirstyto sauso pasluoksnio sluoksnio trinkelės montuojamos į projektinę padėtį nedideliais plotais standartiniais įrankiais (plaktukais ar pan.). Po trinkelių sumontavimo visas jų paviršius gausiai sudrėkinamas vandeniu. Vanduo sudrėkina po trinkelėmis esantį cementinio mišinio sluoksnį todėl lygiagrečiai iš karto vykdomas grindinio elementų sutankinimas vibravimo mechanizmu.</w:t>
      </w:r>
    </w:p>
    <w:p w14:paraId="4CCCA299" w14:textId="77777777" w:rsidR="007E1D17" w:rsidRPr="007E1D17" w:rsidRDefault="007E1D17" w:rsidP="007E1D17">
      <w:pPr>
        <w:rPr>
          <w:rFonts w:ascii="Times New Roman" w:hAnsi="Times New Roman" w:cs="Times New Roman"/>
          <w:i/>
          <w:iCs/>
          <w:color w:val="00241A"/>
          <w:sz w:val="24"/>
          <w:szCs w:val="24"/>
          <w:shd w:val="clear" w:color="auto" w:fill="FFFFFF"/>
        </w:rPr>
      </w:pPr>
      <w:r w:rsidRPr="007E1D17">
        <w:rPr>
          <w:rFonts w:ascii="Times New Roman" w:hAnsi="Times New Roman" w:cs="Times New Roman"/>
          <w:i/>
          <w:iCs/>
          <w:color w:val="00241A"/>
          <w:sz w:val="24"/>
          <w:szCs w:val="24"/>
          <w:shd w:val="clear" w:color="auto" w:fill="FFFFFF"/>
        </w:rPr>
        <w:t>Sutankintos būklės pasluoksnio storis turi būti nuo 4 cm iki 5 cm arba kaip pavaizduota skersinių profilių brėžiniuose.</w:t>
      </w:r>
    </w:p>
    <w:p w14:paraId="6186B307" w14:textId="77777777" w:rsidR="007E1D17" w:rsidRPr="007E1D17" w:rsidRDefault="007E1D17" w:rsidP="007E1D17">
      <w:pPr>
        <w:rPr>
          <w:rFonts w:ascii="Times New Roman" w:hAnsi="Times New Roman" w:cs="Times New Roman"/>
          <w:i/>
          <w:iCs/>
          <w:color w:val="00241A"/>
          <w:sz w:val="24"/>
          <w:szCs w:val="24"/>
          <w:shd w:val="clear" w:color="auto" w:fill="FFFFFF"/>
        </w:rPr>
      </w:pPr>
      <w:r w:rsidRPr="007E1D17">
        <w:rPr>
          <w:rFonts w:ascii="Times New Roman" w:hAnsi="Times New Roman" w:cs="Times New Roman"/>
          <w:i/>
          <w:iCs/>
          <w:color w:val="00241A"/>
          <w:sz w:val="24"/>
          <w:szCs w:val="24"/>
          <w:shd w:val="clear" w:color="auto" w:fill="FFFFFF"/>
        </w:rPr>
        <w:t>Cementinis mišinys naudojamas, kai aplinkos oro, pagrindo ir klojamo akmens temperatūra yra nuo +5°C iki +30°C ribose.</w:t>
      </w:r>
    </w:p>
    <w:p w14:paraId="078EFF85" w14:textId="77777777" w:rsidR="007E1D17" w:rsidRPr="007E1D17" w:rsidRDefault="007E1D17" w:rsidP="007E1D17">
      <w:pPr>
        <w:rPr>
          <w:rFonts w:ascii="Times New Roman" w:hAnsi="Times New Roman" w:cs="Times New Roman"/>
          <w:i/>
          <w:iCs/>
          <w:color w:val="00241A"/>
          <w:sz w:val="24"/>
          <w:szCs w:val="24"/>
          <w:shd w:val="clear" w:color="auto" w:fill="FFFFFF"/>
        </w:rPr>
      </w:pPr>
      <w:r w:rsidRPr="007E1D17">
        <w:rPr>
          <w:rFonts w:ascii="Times New Roman" w:hAnsi="Times New Roman" w:cs="Times New Roman"/>
          <w:i/>
          <w:iCs/>
          <w:color w:val="00241A"/>
          <w:sz w:val="24"/>
          <w:szCs w:val="24"/>
          <w:shd w:val="clear" w:color="auto" w:fill="FFFFFF"/>
        </w:rPr>
        <w:t>Reikalavimai nesurištojo mišinio pasluoksniui</w:t>
      </w:r>
    </w:p>
    <w:tbl>
      <w:tblPr>
        <w:tblW w:w="5000" w:type="pct"/>
        <w:tblBorders>
          <w:top w:val="single" w:sz="8" w:space="0" w:color="3B3838"/>
          <w:left w:val="single" w:sz="8" w:space="0" w:color="3B3838"/>
          <w:bottom w:val="single" w:sz="8" w:space="0" w:color="3B3838"/>
          <w:right w:val="single" w:sz="8" w:space="0" w:color="3B3838"/>
          <w:insideH w:val="single" w:sz="6" w:space="0" w:color="3B3838"/>
          <w:insideV w:val="single" w:sz="6" w:space="0" w:color="3B3838"/>
        </w:tblBorders>
        <w:tblCellMar>
          <w:left w:w="0" w:type="dxa"/>
          <w:right w:w="0" w:type="dxa"/>
        </w:tblCellMar>
        <w:tblLook w:val="04A0" w:firstRow="1" w:lastRow="0" w:firstColumn="1" w:lastColumn="0" w:noHBand="0" w:noVBand="1"/>
      </w:tblPr>
      <w:tblGrid>
        <w:gridCol w:w="5174"/>
        <w:gridCol w:w="4444"/>
      </w:tblGrid>
      <w:tr w:rsidR="007E1D17" w:rsidRPr="007E1D17" w14:paraId="03439FF7" w14:textId="77777777" w:rsidTr="003C58A4">
        <w:trPr>
          <w:tblHeader/>
        </w:trPr>
        <w:tc>
          <w:tcPr>
            <w:tcW w:w="2690" w:type="pct"/>
            <w:tcMar>
              <w:top w:w="0" w:type="dxa"/>
              <w:left w:w="28" w:type="dxa"/>
              <w:bottom w:w="0" w:type="dxa"/>
              <w:right w:w="28" w:type="dxa"/>
            </w:tcMar>
            <w:vAlign w:val="center"/>
            <w:hideMark/>
          </w:tcPr>
          <w:p w14:paraId="39379D45" w14:textId="77777777" w:rsidR="007E1D17" w:rsidRPr="007E1D17" w:rsidRDefault="007E1D17" w:rsidP="007E1D17">
            <w:pPr>
              <w:pStyle w:val="Betarp"/>
              <w:spacing w:line="276" w:lineRule="auto"/>
              <w:rPr>
                <w:rFonts w:ascii="Times New Roman" w:hAnsi="Times New Roman" w:cs="Times New Roman"/>
                <w:i/>
                <w:iCs/>
                <w:shd w:val="clear" w:color="auto" w:fill="FFFFFF"/>
              </w:rPr>
            </w:pPr>
            <w:r w:rsidRPr="007E1D17">
              <w:rPr>
                <w:rFonts w:ascii="Times New Roman" w:hAnsi="Times New Roman" w:cs="Times New Roman"/>
                <w:i/>
                <w:iCs/>
                <w:shd w:val="clear" w:color="auto" w:fill="FFFFFF"/>
              </w:rPr>
              <w:t>Charakteristika</w:t>
            </w:r>
          </w:p>
        </w:tc>
        <w:tc>
          <w:tcPr>
            <w:tcW w:w="2310" w:type="pct"/>
            <w:tcMar>
              <w:top w:w="0" w:type="dxa"/>
              <w:left w:w="28" w:type="dxa"/>
              <w:bottom w:w="0" w:type="dxa"/>
              <w:right w:w="28" w:type="dxa"/>
            </w:tcMar>
            <w:vAlign w:val="center"/>
            <w:hideMark/>
          </w:tcPr>
          <w:p w14:paraId="25994047" w14:textId="77777777" w:rsidR="007E1D17" w:rsidRPr="007E1D17" w:rsidRDefault="007E1D17" w:rsidP="007E1D17">
            <w:pPr>
              <w:pStyle w:val="Betarp"/>
              <w:spacing w:line="276" w:lineRule="auto"/>
              <w:rPr>
                <w:rFonts w:ascii="Times New Roman" w:hAnsi="Times New Roman" w:cs="Times New Roman"/>
                <w:i/>
                <w:iCs/>
                <w:shd w:val="clear" w:color="auto" w:fill="FFFFFF"/>
              </w:rPr>
            </w:pPr>
            <w:r w:rsidRPr="007E1D17">
              <w:rPr>
                <w:rFonts w:ascii="Times New Roman" w:hAnsi="Times New Roman" w:cs="Times New Roman"/>
                <w:i/>
                <w:iCs/>
                <w:shd w:val="clear" w:color="auto" w:fill="FFFFFF"/>
              </w:rPr>
              <w:t>Vertė</w:t>
            </w:r>
          </w:p>
        </w:tc>
      </w:tr>
      <w:tr w:rsidR="007E1D17" w:rsidRPr="007E1D17" w14:paraId="1D208679" w14:textId="77777777" w:rsidTr="003C58A4">
        <w:tc>
          <w:tcPr>
            <w:tcW w:w="2690" w:type="pct"/>
            <w:tcMar>
              <w:top w:w="0" w:type="dxa"/>
              <w:left w:w="28" w:type="dxa"/>
              <w:bottom w:w="0" w:type="dxa"/>
              <w:right w:w="28" w:type="dxa"/>
            </w:tcMar>
            <w:vAlign w:val="center"/>
          </w:tcPr>
          <w:p w14:paraId="545C74BC" w14:textId="77777777" w:rsidR="007E1D17" w:rsidRPr="007E1D17" w:rsidRDefault="007E1D17" w:rsidP="007E1D17">
            <w:pPr>
              <w:pStyle w:val="Betarp"/>
              <w:spacing w:line="276" w:lineRule="auto"/>
              <w:rPr>
                <w:rFonts w:ascii="Times New Roman" w:hAnsi="Times New Roman" w:cs="Times New Roman"/>
                <w:i/>
                <w:iCs/>
                <w:shd w:val="clear" w:color="auto" w:fill="FFFFFF"/>
              </w:rPr>
            </w:pPr>
            <w:r w:rsidRPr="007E1D17">
              <w:rPr>
                <w:rFonts w:ascii="Times New Roman" w:hAnsi="Times New Roman" w:cs="Times New Roman"/>
                <w:i/>
                <w:iCs/>
                <w:shd w:val="clear" w:color="auto" w:fill="FFFFFF"/>
              </w:rPr>
              <w:t>Didžiausias užpildo dalelių dydis</w:t>
            </w:r>
          </w:p>
        </w:tc>
        <w:tc>
          <w:tcPr>
            <w:tcW w:w="2310" w:type="pct"/>
            <w:tcMar>
              <w:top w:w="0" w:type="dxa"/>
              <w:left w:w="28" w:type="dxa"/>
              <w:bottom w:w="0" w:type="dxa"/>
              <w:right w:w="28" w:type="dxa"/>
            </w:tcMar>
          </w:tcPr>
          <w:p w14:paraId="79F73E5E" w14:textId="77777777" w:rsidR="007E1D17" w:rsidRPr="007E1D17" w:rsidRDefault="007E1D17" w:rsidP="007E1D17">
            <w:pPr>
              <w:pStyle w:val="Betarp"/>
              <w:spacing w:line="276" w:lineRule="auto"/>
              <w:rPr>
                <w:rFonts w:ascii="Times New Roman" w:hAnsi="Times New Roman" w:cs="Times New Roman"/>
                <w:i/>
                <w:iCs/>
                <w:shd w:val="clear" w:color="auto" w:fill="FFFFFF"/>
              </w:rPr>
            </w:pPr>
            <w:r w:rsidRPr="007E1D17">
              <w:rPr>
                <w:rFonts w:ascii="Times New Roman" w:hAnsi="Times New Roman" w:cs="Times New Roman"/>
                <w:i/>
                <w:iCs/>
                <w:shd w:val="clear" w:color="auto" w:fill="FFFFFF"/>
              </w:rPr>
              <w:t>3,50 mm</w:t>
            </w:r>
          </w:p>
        </w:tc>
      </w:tr>
      <w:tr w:rsidR="007E1D17" w:rsidRPr="007E1D17" w14:paraId="235F880B" w14:textId="77777777" w:rsidTr="003C58A4">
        <w:tc>
          <w:tcPr>
            <w:tcW w:w="2690" w:type="pct"/>
            <w:tcMar>
              <w:top w:w="0" w:type="dxa"/>
              <w:left w:w="28" w:type="dxa"/>
              <w:bottom w:w="0" w:type="dxa"/>
              <w:right w:w="28" w:type="dxa"/>
            </w:tcMar>
          </w:tcPr>
          <w:p w14:paraId="03D3A036" w14:textId="77777777" w:rsidR="007E1D17" w:rsidRPr="007E1D17" w:rsidRDefault="007E1D17" w:rsidP="007E1D17">
            <w:pPr>
              <w:pStyle w:val="Betarp"/>
              <w:spacing w:line="276" w:lineRule="auto"/>
              <w:rPr>
                <w:rFonts w:ascii="Times New Roman" w:hAnsi="Times New Roman" w:cs="Times New Roman"/>
                <w:i/>
                <w:iCs/>
                <w:shd w:val="clear" w:color="auto" w:fill="FFFFFF"/>
              </w:rPr>
            </w:pPr>
            <w:r w:rsidRPr="007E1D17">
              <w:rPr>
                <w:rFonts w:ascii="Times New Roman" w:hAnsi="Times New Roman" w:cs="Times New Roman"/>
                <w:i/>
                <w:iCs/>
                <w:shd w:val="clear" w:color="auto" w:fill="FFFFFF"/>
              </w:rPr>
              <w:t>pH vertė:</w:t>
            </w:r>
          </w:p>
        </w:tc>
        <w:tc>
          <w:tcPr>
            <w:tcW w:w="2310" w:type="pct"/>
            <w:tcMar>
              <w:top w:w="0" w:type="dxa"/>
              <w:left w:w="28" w:type="dxa"/>
              <w:bottom w:w="0" w:type="dxa"/>
              <w:right w:w="28" w:type="dxa"/>
            </w:tcMar>
          </w:tcPr>
          <w:p w14:paraId="68B5D955" w14:textId="77777777" w:rsidR="007E1D17" w:rsidRPr="007E1D17" w:rsidRDefault="007E1D17" w:rsidP="007E1D17">
            <w:pPr>
              <w:pStyle w:val="Betarp"/>
              <w:spacing w:line="276" w:lineRule="auto"/>
              <w:rPr>
                <w:rFonts w:ascii="Times New Roman" w:hAnsi="Times New Roman" w:cs="Times New Roman"/>
                <w:i/>
                <w:iCs/>
                <w:shd w:val="clear" w:color="auto" w:fill="FFFFFF"/>
              </w:rPr>
            </w:pPr>
            <w:r w:rsidRPr="007E1D17">
              <w:rPr>
                <w:rFonts w:ascii="Times New Roman" w:hAnsi="Times New Roman" w:cs="Times New Roman"/>
                <w:i/>
                <w:iCs/>
                <w:shd w:val="clear" w:color="auto" w:fill="FFFFFF"/>
              </w:rPr>
              <w:t xml:space="preserve">apie 12 </w:t>
            </w:r>
          </w:p>
        </w:tc>
      </w:tr>
      <w:tr w:rsidR="007E1D17" w:rsidRPr="007E1D17" w14:paraId="7124D8F7" w14:textId="77777777" w:rsidTr="003C58A4">
        <w:tc>
          <w:tcPr>
            <w:tcW w:w="2690" w:type="pct"/>
            <w:tcMar>
              <w:top w:w="0" w:type="dxa"/>
              <w:left w:w="28" w:type="dxa"/>
              <w:bottom w:w="0" w:type="dxa"/>
              <w:right w:w="28" w:type="dxa"/>
            </w:tcMar>
            <w:vAlign w:val="center"/>
          </w:tcPr>
          <w:p w14:paraId="22F2D2A2" w14:textId="77777777" w:rsidR="007E1D17" w:rsidRPr="007E1D17" w:rsidRDefault="007E1D17" w:rsidP="007E1D17">
            <w:pPr>
              <w:pStyle w:val="Betarp"/>
              <w:spacing w:line="276" w:lineRule="auto"/>
              <w:rPr>
                <w:rFonts w:ascii="Times New Roman" w:hAnsi="Times New Roman" w:cs="Times New Roman"/>
                <w:i/>
                <w:iCs/>
                <w:shd w:val="clear" w:color="auto" w:fill="FFFFFF"/>
              </w:rPr>
            </w:pPr>
            <w:r w:rsidRPr="007E1D17">
              <w:rPr>
                <w:rFonts w:ascii="Times New Roman" w:hAnsi="Times New Roman" w:cs="Times New Roman"/>
                <w:i/>
                <w:iCs/>
                <w:shd w:val="clear" w:color="auto" w:fill="FFFFFF"/>
              </w:rPr>
              <w:t>Gniuždomasis stipris</w:t>
            </w:r>
          </w:p>
          <w:p w14:paraId="58875303" w14:textId="77777777" w:rsidR="007E1D17" w:rsidRPr="007E1D17" w:rsidRDefault="007E1D17" w:rsidP="007E1D17">
            <w:pPr>
              <w:pStyle w:val="Betarp"/>
              <w:spacing w:line="276" w:lineRule="auto"/>
              <w:rPr>
                <w:rFonts w:ascii="Times New Roman" w:hAnsi="Times New Roman" w:cs="Times New Roman"/>
                <w:i/>
                <w:iCs/>
                <w:shd w:val="clear" w:color="auto" w:fill="FFFFFF"/>
              </w:rPr>
            </w:pPr>
            <w:r w:rsidRPr="007E1D17">
              <w:rPr>
                <w:rFonts w:ascii="Times New Roman" w:hAnsi="Times New Roman" w:cs="Times New Roman"/>
                <w:i/>
                <w:iCs/>
                <w:shd w:val="clear" w:color="auto" w:fill="FFFFFF"/>
              </w:rPr>
              <w:t>Po 1 dienos:</w:t>
            </w:r>
          </w:p>
          <w:p w14:paraId="5A8882D7" w14:textId="77777777" w:rsidR="007E1D17" w:rsidRPr="007E1D17" w:rsidRDefault="007E1D17" w:rsidP="007E1D17">
            <w:pPr>
              <w:pStyle w:val="Betarp"/>
              <w:spacing w:line="276" w:lineRule="auto"/>
              <w:rPr>
                <w:rFonts w:ascii="Times New Roman" w:hAnsi="Times New Roman" w:cs="Times New Roman"/>
                <w:i/>
                <w:iCs/>
                <w:shd w:val="clear" w:color="auto" w:fill="FFFFFF"/>
              </w:rPr>
            </w:pPr>
            <w:r w:rsidRPr="007E1D17">
              <w:rPr>
                <w:rFonts w:ascii="Times New Roman" w:hAnsi="Times New Roman" w:cs="Times New Roman"/>
                <w:i/>
                <w:iCs/>
                <w:shd w:val="clear" w:color="auto" w:fill="FFFFFF"/>
              </w:rPr>
              <w:t>Po 7 dienų:</w:t>
            </w:r>
          </w:p>
          <w:p w14:paraId="42104966" w14:textId="77777777" w:rsidR="007E1D17" w:rsidRPr="007E1D17" w:rsidRDefault="007E1D17" w:rsidP="007E1D17">
            <w:pPr>
              <w:pStyle w:val="Betarp"/>
              <w:spacing w:line="276" w:lineRule="auto"/>
              <w:rPr>
                <w:rFonts w:ascii="Times New Roman" w:hAnsi="Times New Roman" w:cs="Times New Roman"/>
                <w:i/>
                <w:iCs/>
                <w:shd w:val="clear" w:color="auto" w:fill="FFFFFF"/>
              </w:rPr>
            </w:pPr>
            <w:r w:rsidRPr="007E1D17">
              <w:rPr>
                <w:rFonts w:ascii="Times New Roman" w:hAnsi="Times New Roman" w:cs="Times New Roman"/>
                <w:i/>
                <w:iCs/>
                <w:shd w:val="clear" w:color="auto" w:fill="FFFFFF"/>
              </w:rPr>
              <w:t>Po 28 dienų:</w:t>
            </w:r>
          </w:p>
        </w:tc>
        <w:tc>
          <w:tcPr>
            <w:tcW w:w="2310" w:type="pct"/>
            <w:tcMar>
              <w:top w:w="0" w:type="dxa"/>
              <w:left w:w="28" w:type="dxa"/>
              <w:bottom w:w="0" w:type="dxa"/>
              <w:right w:w="28" w:type="dxa"/>
            </w:tcMar>
          </w:tcPr>
          <w:p w14:paraId="05DC98FD" w14:textId="77777777" w:rsidR="007E1D17" w:rsidRPr="007E1D17" w:rsidRDefault="007E1D17" w:rsidP="007E1D17">
            <w:pPr>
              <w:pStyle w:val="Betarp"/>
              <w:spacing w:line="276" w:lineRule="auto"/>
              <w:rPr>
                <w:rFonts w:ascii="Times New Roman" w:hAnsi="Times New Roman" w:cs="Times New Roman"/>
                <w:i/>
                <w:iCs/>
                <w:shd w:val="clear" w:color="auto" w:fill="FFFFFF"/>
              </w:rPr>
            </w:pPr>
          </w:p>
          <w:p w14:paraId="7AE5C799" w14:textId="77777777" w:rsidR="007E1D17" w:rsidRPr="007E1D17" w:rsidRDefault="007E1D17" w:rsidP="007E1D17">
            <w:pPr>
              <w:pStyle w:val="Betarp"/>
              <w:spacing w:line="276" w:lineRule="auto"/>
              <w:rPr>
                <w:rFonts w:ascii="Times New Roman" w:hAnsi="Times New Roman" w:cs="Times New Roman"/>
                <w:i/>
                <w:iCs/>
                <w:shd w:val="clear" w:color="auto" w:fill="FFFFFF"/>
                <w:vertAlign w:val="superscript"/>
              </w:rPr>
            </w:pPr>
            <w:r w:rsidRPr="007E1D17">
              <w:rPr>
                <w:rFonts w:ascii="Times New Roman" w:hAnsi="Times New Roman" w:cs="Times New Roman"/>
                <w:i/>
                <w:iCs/>
                <w:shd w:val="clear" w:color="auto" w:fill="FFFFFF"/>
              </w:rPr>
              <w:t xml:space="preserve">≥25,0 </w:t>
            </w:r>
            <w:proofErr w:type="spellStart"/>
            <w:r w:rsidRPr="007E1D17">
              <w:rPr>
                <w:rFonts w:ascii="Times New Roman" w:hAnsi="Times New Roman" w:cs="Times New Roman"/>
                <w:i/>
                <w:iCs/>
                <w:shd w:val="clear" w:color="auto" w:fill="FFFFFF"/>
              </w:rPr>
              <w:t>MPa</w:t>
            </w:r>
            <w:proofErr w:type="spellEnd"/>
          </w:p>
          <w:p w14:paraId="5C27206E" w14:textId="77777777" w:rsidR="007E1D17" w:rsidRPr="007E1D17" w:rsidRDefault="007E1D17" w:rsidP="007E1D17">
            <w:pPr>
              <w:pStyle w:val="Betarp"/>
              <w:spacing w:line="276" w:lineRule="auto"/>
              <w:rPr>
                <w:rFonts w:ascii="Times New Roman" w:hAnsi="Times New Roman" w:cs="Times New Roman"/>
                <w:i/>
                <w:iCs/>
                <w:shd w:val="clear" w:color="auto" w:fill="FFFFFF"/>
                <w:vertAlign w:val="superscript"/>
              </w:rPr>
            </w:pPr>
            <w:r w:rsidRPr="007E1D17">
              <w:rPr>
                <w:rFonts w:ascii="Times New Roman" w:hAnsi="Times New Roman" w:cs="Times New Roman"/>
                <w:i/>
                <w:iCs/>
                <w:shd w:val="clear" w:color="auto" w:fill="FFFFFF"/>
              </w:rPr>
              <w:t xml:space="preserve">≥45,0 </w:t>
            </w:r>
            <w:proofErr w:type="spellStart"/>
            <w:r w:rsidRPr="007E1D17">
              <w:rPr>
                <w:rFonts w:ascii="Times New Roman" w:hAnsi="Times New Roman" w:cs="Times New Roman"/>
                <w:i/>
                <w:iCs/>
                <w:shd w:val="clear" w:color="auto" w:fill="FFFFFF"/>
              </w:rPr>
              <w:t>MPa</w:t>
            </w:r>
            <w:proofErr w:type="spellEnd"/>
          </w:p>
          <w:p w14:paraId="641412DF" w14:textId="77777777" w:rsidR="007E1D17" w:rsidRPr="007E1D17" w:rsidRDefault="007E1D17" w:rsidP="007E1D17">
            <w:pPr>
              <w:pStyle w:val="Betarp"/>
              <w:spacing w:line="276" w:lineRule="auto"/>
              <w:rPr>
                <w:rFonts w:ascii="Times New Roman" w:hAnsi="Times New Roman" w:cs="Times New Roman"/>
                <w:i/>
                <w:iCs/>
                <w:shd w:val="clear" w:color="auto" w:fill="FFFFFF"/>
              </w:rPr>
            </w:pPr>
            <w:r w:rsidRPr="007E1D17">
              <w:rPr>
                <w:rFonts w:ascii="Times New Roman" w:hAnsi="Times New Roman" w:cs="Times New Roman"/>
                <w:i/>
                <w:iCs/>
                <w:shd w:val="clear" w:color="auto" w:fill="FFFFFF"/>
              </w:rPr>
              <w:t xml:space="preserve">≥60,0 </w:t>
            </w:r>
            <w:proofErr w:type="spellStart"/>
            <w:r w:rsidRPr="007E1D17">
              <w:rPr>
                <w:rFonts w:ascii="Times New Roman" w:hAnsi="Times New Roman" w:cs="Times New Roman"/>
                <w:i/>
                <w:iCs/>
                <w:shd w:val="clear" w:color="auto" w:fill="FFFFFF"/>
              </w:rPr>
              <w:t>MPa</w:t>
            </w:r>
            <w:proofErr w:type="spellEnd"/>
          </w:p>
        </w:tc>
      </w:tr>
      <w:tr w:rsidR="007E1D17" w:rsidRPr="007E1D17" w14:paraId="1357E6A2" w14:textId="77777777" w:rsidTr="003C58A4">
        <w:trPr>
          <w:trHeight w:val="737"/>
        </w:trPr>
        <w:tc>
          <w:tcPr>
            <w:tcW w:w="2690" w:type="pct"/>
            <w:tcMar>
              <w:top w:w="0" w:type="dxa"/>
              <w:left w:w="28" w:type="dxa"/>
              <w:bottom w:w="0" w:type="dxa"/>
              <w:right w:w="28" w:type="dxa"/>
            </w:tcMar>
            <w:vAlign w:val="center"/>
          </w:tcPr>
          <w:p w14:paraId="2DA46169" w14:textId="77777777" w:rsidR="007E1D17" w:rsidRPr="007E1D17" w:rsidRDefault="007E1D17" w:rsidP="007E1D17">
            <w:pPr>
              <w:pStyle w:val="Betarp"/>
              <w:spacing w:line="276" w:lineRule="auto"/>
              <w:rPr>
                <w:rFonts w:ascii="Times New Roman" w:hAnsi="Times New Roman" w:cs="Times New Roman"/>
                <w:i/>
                <w:iCs/>
                <w:shd w:val="clear" w:color="auto" w:fill="FFFFFF"/>
              </w:rPr>
            </w:pPr>
            <w:r w:rsidRPr="007E1D17">
              <w:rPr>
                <w:rFonts w:ascii="Times New Roman" w:hAnsi="Times New Roman" w:cs="Times New Roman"/>
                <w:i/>
                <w:iCs/>
                <w:shd w:val="clear" w:color="auto" w:fill="FFFFFF"/>
              </w:rPr>
              <w:t>Lenkiamasis stipris</w:t>
            </w:r>
          </w:p>
          <w:p w14:paraId="1639BF5B" w14:textId="77777777" w:rsidR="007E1D17" w:rsidRPr="007E1D17" w:rsidRDefault="007E1D17" w:rsidP="007E1D17">
            <w:pPr>
              <w:pStyle w:val="Betarp"/>
              <w:spacing w:line="276" w:lineRule="auto"/>
              <w:rPr>
                <w:rFonts w:ascii="Times New Roman" w:hAnsi="Times New Roman" w:cs="Times New Roman"/>
                <w:i/>
                <w:iCs/>
                <w:shd w:val="clear" w:color="auto" w:fill="FFFFFF"/>
              </w:rPr>
            </w:pPr>
            <w:r w:rsidRPr="007E1D17">
              <w:rPr>
                <w:rFonts w:ascii="Times New Roman" w:hAnsi="Times New Roman" w:cs="Times New Roman"/>
                <w:i/>
                <w:iCs/>
                <w:shd w:val="clear" w:color="auto" w:fill="FFFFFF"/>
              </w:rPr>
              <w:t>Po 1 dienos:</w:t>
            </w:r>
          </w:p>
          <w:p w14:paraId="406EC11A" w14:textId="77777777" w:rsidR="007E1D17" w:rsidRPr="007E1D17" w:rsidRDefault="007E1D17" w:rsidP="007E1D17">
            <w:pPr>
              <w:pStyle w:val="Betarp"/>
              <w:spacing w:line="276" w:lineRule="auto"/>
              <w:rPr>
                <w:rFonts w:ascii="Times New Roman" w:hAnsi="Times New Roman" w:cs="Times New Roman"/>
                <w:i/>
                <w:iCs/>
                <w:shd w:val="clear" w:color="auto" w:fill="FFFFFF"/>
              </w:rPr>
            </w:pPr>
            <w:r w:rsidRPr="007E1D17">
              <w:rPr>
                <w:rFonts w:ascii="Times New Roman" w:hAnsi="Times New Roman" w:cs="Times New Roman"/>
                <w:i/>
                <w:iCs/>
                <w:shd w:val="clear" w:color="auto" w:fill="FFFFFF"/>
              </w:rPr>
              <w:t>Po 7 dienų:</w:t>
            </w:r>
          </w:p>
          <w:p w14:paraId="73F2E160" w14:textId="77777777" w:rsidR="007E1D17" w:rsidRPr="007E1D17" w:rsidRDefault="007E1D17" w:rsidP="007E1D17">
            <w:pPr>
              <w:pStyle w:val="Betarp"/>
              <w:spacing w:line="276" w:lineRule="auto"/>
              <w:rPr>
                <w:rFonts w:ascii="Times New Roman" w:hAnsi="Times New Roman" w:cs="Times New Roman"/>
                <w:i/>
                <w:iCs/>
                <w:shd w:val="clear" w:color="auto" w:fill="FFFFFF"/>
              </w:rPr>
            </w:pPr>
            <w:r w:rsidRPr="007E1D17">
              <w:rPr>
                <w:rFonts w:ascii="Times New Roman" w:hAnsi="Times New Roman" w:cs="Times New Roman"/>
                <w:i/>
                <w:iCs/>
                <w:shd w:val="clear" w:color="auto" w:fill="FFFFFF"/>
              </w:rPr>
              <w:t>Po 28 dienų:</w:t>
            </w:r>
          </w:p>
        </w:tc>
        <w:tc>
          <w:tcPr>
            <w:tcW w:w="2310" w:type="pct"/>
            <w:tcMar>
              <w:top w:w="0" w:type="dxa"/>
              <w:left w:w="28" w:type="dxa"/>
              <w:bottom w:w="0" w:type="dxa"/>
              <w:right w:w="28" w:type="dxa"/>
            </w:tcMar>
          </w:tcPr>
          <w:p w14:paraId="47BD2566" w14:textId="77777777" w:rsidR="007E1D17" w:rsidRPr="007E1D17" w:rsidRDefault="007E1D17" w:rsidP="007E1D17">
            <w:pPr>
              <w:pStyle w:val="Betarp"/>
              <w:spacing w:line="276" w:lineRule="auto"/>
              <w:rPr>
                <w:rFonts w:ascii="Times New Roman" w:hAnsi="Times New Roman" w:cs="Times New Roman"/>
                <w:i/>
                <w:iCs/>
                <w:shd w:val="clear" w:color="auto" w:fill="FFFFFF"/>
              </w:rPr>
            </w:pPr>
          </w:p>
          <w:p w14:paraId="3E5087E8" w14:textId="77777777" w:rsidR="007E1D17" w:rsidRPr="007E1D17" w:rsidRDefault="007E1D17" w:rsidP="007E1D17">
            <w:pPr>
              <w:pStyle w:val="Betarp"/>
              <w:spacing w:line="276" w:lineRule="auto"/>
              <w:rPr>
                <w:rFonts w:ascii="Times New Roman" w:hAnsi="Times New Roman" w:cs="Times New Roman"/>
                <w:i/>
                <w:iCs/>
                <w:shd w:val="clear" w:color="auto" w:fill="FFFFFF"/>
                <w:vertAlign w:val="superscript"/>
              </w:rPr>
            </w:pPr>
            <w:r w:rsidRPr="007E1D17">
              <w:rPr>
                <w:rFonts w:ascii="Times New Roman" w:hAnsi="Times New Roman" w:cs="Times New Roman"/>
                <w:i/>
                <w:iCs/>
                <w:shd w:val="clear" w:color="auto" w:fill="FFFFFF"/>
              </w:rPr>
              <w:t xml:space="preserve">≥4,0 </w:t>
            </w:r>
            <w:proofErr w:type="spellStart"/>
            <w:r w:rsidRPr="007E1D17">
              <w:rPr>
                <w:rFonts w:ascii="Times New Roman" w:hAnsi="Times New Roman" w:cs="Times New Roman"/>
                <w:i/>
                <w:iCs/>
                <w:shd w:val="clear" w:color="auto" w:fill="FFFFFF"/>
              </w:rPr>
              <w:t>MPa</w:t>
            </w:r>
            <w:proofErr w:type="spellEnd"/>
          </w:p>
          <w:p w14:paraId="327A9E8E" w14:textId="77777777" w:rsidR="007E1D17" w:rsidRPr="007E1D17" w:rsidRDefault="007E1D17" w:rsidP="007E1D17">
            <w:pPr>
              <w:pStyle w:val="Betarp"/>
              <w:spacing w:line="276" w:lineRule="auto"/>
              <w:rPr>
                <w:rFonts w:ascii="Times New Roman" w:hAnsi="Times New Roman" w:cs="Times New Roman"/>
                <w:i/>
                <w:iCs/>
                <w:shd w:val="clear" w:color="auto" w:fill="FFFFFF"/>
                <w:vertAlign w:val="superscript"/>
              </w:rPr>
            </w:pPr>
            <w:r w:rsidRPr="007E1D17">
              <w:rPr>
                <w:rFonts w:ascii="Times New Roman" w:hAnsi="Times New Roman" w:cs="Times New Roman"/>
                <w:i/>
                <w:iCs/>
                <w:shd w:val="clear" w:color="auto" w:fill="FFFFFF"/>
              </w:rPr>
              <w:t xml:space="preserve">≥5,0 </w:t>
            </w:r>
            <w:proofErr w:type="spellStart"/>
            <w:r w:rsidRPr="007E1D17">
              <w:rPr>
                <w:rFonts w:ascii="Times New Roman" w:hAnsi="Times New Roman" w:cs="Times New Roman"/>
                <w:i/>
                <w:iCs/>
                <w:shd w:val="clear" w:color="auto" w:fill="FFFFFF"/>
              </w:rPr>
              <w:t>MPa</w:t>
            </w:r>
            <w:proofErr w:type="spellEnd"/>
          </w:p>
          <w:p w14:paraId="25218E2C" w14:textId="77777777" w:rsidR="007E1D17" w:rsidRPr="007E1D17" w:rsidRDefault="007E1D17" w:rsidP="007E1D17">
            <w:pPr>
              <w:pStyle w:val="Betarp"/>
              <w:spacing w:line="276" w:lineRule="auto"/>
              <w:rPr>
                <w:rFonts w:ascii="Times New Roman" w:hAnsi="Times New Roman" w:cs="Times New Roman"/>
                <w:i/>
                <w:iCs/>
                <w:shd w:val="clear" w:color="auto" w:fill="FFFFFF"/>
              </w:rPr>
            </w:pPr>
            <w:r w:rsidRPr="007E1D17">
              <w:rPr>
                <w:rFonts w:ascii="Times New Roman" w:hAnsi="Times New Roman" w:cs="Times New Roman"/>
                <w:i/>
                <w:iCs/>
                <w:shd w:val="clear" w:color="auto" w:fill="FFFFFF"/>
              </w:rPr>
              <w:t xml:space="preserve">≥8,0 </w:t>
            </w:r>
            <w:proofErr w:type="spellStart"/>
            <w:r w:rsidRPr="007E1D17">
              <w:rPr>
                <w:rFonts w:ascii="Times New Roman" w:hAnsi="Times New Roman" w:cs="Times New Roman"/>
                <w:i/>
                <w:iCs/>
                <w:shd w:val="clear" w:color="auto" w:fill="FFFFFF"/>
              </w:rPr>
              <w:t>MPa</w:t>
            </w:r>
            <w:proofErr w:type="spellEnd"/>
          </w:p>
        </w:tc>
      </w:tr>
      <w:tr w:rsidR="007E1D17" w:rsidRPr="007E1D17" w14:paraId="1EDC70E6" w14:textId="77777777" w:rsidTr="003C58A4">
        <w:tc>
          <w:tcPr>
            <w:tcW w:w="2690" w:type="pct"/>
            <w:tcMar>
              <w:top w:w="0" w:type="dxa"/>
              <w:left w:w="28" w:type="dxa"/>
              <w:bottom w:w="0" w:type="dxa"/>
              <w:right w:w="28" w:type="dxa"/>
            </w:tcMar>
            <w:vAlign w:val="center"/>
          </w:tcPr>
          <w:p w14:paraId="2E37949E" w14:textId="77777777" w:rsidR="007E1D17" w:rsidRPr="007E1D17" w:rsidRDefault="007E1D17" w:rsidP="007E1D17">
            <w:pPr>
              <w:pStyle w:val="Betarp"/>
              <w:spacing w:line="276" w:lineRule="auto"/>
              <w:rPr>
                <w:rFonts w:ascii="Times New Roman" w:hAnsi="Times New Roman" w:cs="Times New Roman"/>
                <w:i/>
                <w:iCs/>
                <w:shd w:val="clear" w:color="auto" w:fill="FFFFFF"/>
              </w:rPr>
            </w:pPr>
            <w:r w:rsidRPr="007E1D17">
              <w:rPr>
                <w:rFonts w:ascii="Times New Roman" w:hAnsi="Times New Roman" w:cs="Times New Roman"/>
                <w:i/>
                <w:iCs/>
                <w:shd w:val="clear" w:color="auto" w:fill="FFFFFF"/>
              </w:rPr>
              <w:t>Aplinkos poveikių klasės</w:t>
            </w:r>
          </w:p>
        </w:tc>
        <w:tc>
          <w:tcPr>
            <w:tcW w:w="2310" w:type="pct"/>
            <w:tcMar>
              <w:top w:w="0" w:type="dxa"/>
              <w:left w:w="28" w:type="dxa"/>
              <w:bottom w:w="0" w:type="dxa"/>
              <w:right w:w="28" w:type="dxa"/>
            </w:tcMar>
          </w:tcPr>
          <w:p w14:paraId="254D3AFB" w14:textId="77777777" w:rsidR="007E1D17" w:rsidRPr="007E1D17" w:rsidRDefault="007E1D17" w:rsidP="007E1D17">
            <w:pPr>
              <w:pStyle w:val="Betarp"/>
              <w:spacing w:line="276" w:lineRule="auto"/>
              <w:rPr>
                <w:rFonts w:ascii="Times New Roman" w:hAnsi="Times New Roman" w:cs="Times New Roman"/>
                <w:i/>
                <w:iCs/>
                <w:shd w:val="clear" w:color="auto" w:fill="FFFFFF"/>
              </w:rPr>
            </w:pPr>
            <w:r w:rsidRPr="007E1D17">
              <w:rPr>
                <w:rFonts w:ascii="Times New Roman" w:hAnsi="Times New Roman" w:cs="Times New Roman"/>
                <w:i/>
                <w:iCs/>
                <w:shd w:val="clear" w:color="auto" w:fill="FFFFFF"/>
              </w:rPr>
              <w:t>XF4 ir XS3</w:t>
            </w:r>
          </w:p>
        </w:tc>
      </w:tr>
      <w:tr w:rsidR="007E1D17" w:rsidRPr="007E1D17" w14:paraId="070E5FCC" w14:textId="77777777" w:rsidTr="003C58A4">
        <w:tc>
          <w:tcPr>
            <w:tcW w:w="5000" w:type="pct"/>
            <w:gridSpan w:val="2"/>
            <w:tcMar>
              <w:top w:w="0" w:type="dxa"/>
              <w:left w:w="28" w:type="dxa"/>
              <w:bottom w:w="0" w:type="dxa"/>
              <w:right w:w="28" w:type="dxa"/>
            </w:tcMar>
            <w:vAlign w:val="center"/>
          </w:tcPr>
          <w:p w14:paraId="09E3E680" w14:textId="77777777" w:rsidR="007E1D17" w:rsidRPr="007E1D17" w:rsidRDefault="007E1D17" w:rsidP="007E1D17">
            <w:pPr>
              <w:pStyle w:val="Betarp"/>
              <w:spacing w:line="276" w:lineRule="auto"/>
              <w:rPr>
                <w:rFonts w:ascii="Times New Roman" w:hAnsi="Times New Roman" w:cs="Times New Roman"/>
                <w:i/>
                <w:iCs/>
                <w:shd w:val="clear" w:color="auto" w:fill="FFFFFF"/>
              </w:rPr>
            </w:pPr>
            <w:r w:rsidRPr="007E1D17">
              <w:rPr>
                <w:rFonts w:ascii="Times New Roman" w:hAnsi="Times New Roman" w:cs="Times New Roman"/>
                <w:i/>
                <w:iCs/>
                <w:shd w:val="clear" w:color="auto" w:fill="FFFFFF"/>
              </w:rPr>
              <w:t>Tvarumas ir aplinkosauga:</w:t>
            </w:r>
          </w:p>
        </w:tc>
      </w:tr>
      <w:tr w:rsidR="007E1D17" w:rsidRPr="007E1D17" w14:paraId="6AF2B1C7" w14:textId="77777777" w:rsidTr="003C58A4">
        <w:tc>
          <w:tcPr>
            <w:tcW w:w="5000" w:type="pct"/>
            <w:gridSpan w:val="2"/>
            <w:tcMar>
              <w:top w:w="0" w:type="dxa"/>
              <w:left w:w="28" w:type="dxa"/>
              <w:bottom w:w="0" w:type="dxa"/>
              <w:right w:w="28" w:type="dxa"/>
            </w:tcMar>
            <w:vAlign w:val="center"/>
          </w:tcPr>
          <w:p w14:paraId="4D7DB76D" w14:textId="77777777" w:rsidR="007E1D17" w:rsidRPr="007E1D17" w:rsidRDefault="007E1D17" w:rsidP="007E1D17">
            <w:pPr>
              <w:pStyle w:val="Betarp"/>
              <w:spacing w:line="276" w:lineRule="auto"/>
              <w:rPr>
                <w:rFonts w:ascii="Times New Roman" w:hAnsi="Times New Roman" w:cs="Times New Roman"/>
                <w:i/>
                <w:iCs/>
                <w:shd w:val="clear" w:color="auto" w:fill="FFFFFF"/>
              </w:rPr>
            </w:pPr>
            <w:r w:rsidRPr="007E1D17">
              <w:rPr>
                <w:rFonts w:ascii="Times New Roman" w:hAnsi="Times New Roman" w:cs="Times New Roman"/>
                <w:i/>
                <w:iCs/>
                <w:shd w:val="clear" w:color="auto" w:fill="FFFFFF"/>
              </w:rPr>
              <w:t>Gaminys turi turėti EPD tvarumo deklaraciją pagal ISO 14025 ir EN 15804+A2</w:t>
            </w:r>
          </w:p>
        </w:tc>
      </w:tr>
    </w:tbl>
    <w:p w14:paraId="1D410DEF" w14:textId="77777777" w:rsidR="007E1D17" w:rsidRPr="007E1D17" w:rsidRDefault="007E1D17" w:rsidP="007E1D17">
      <w:pPr>
        <w:rPr>
          <w:rFonts w:ascii="Times New Roman" w:hAnsi="Times New Roman" w:cs="Times New Roman"/>
          <w:i/>
          <w:iCs/>
          <w:color w:val="00241A"/>
          <w:sz w:val="24"/>
          <w:szCs w:val="24"/>
          <w:shd w:val="clear" w:color="auto" w:fill="FFFFFF"/>
        </w:rPr>
      </w:pPr>
      <w:r w:rsidRPr="007E1D17">
        <w:rPr>
          <w:rFonts w:ascii="Times New Roman" w:hAnsi="Times New Roman" w:cs="Times New Roman"/>
          <w:i/>
          <w:iCs/>
          <w:color w:val="00241A"/>
          <w:sz w:val="24"/>
          <w:szCs w:val="24"/>
          <w:shd w:val="clear" w:color="auto" w:fill="FFFFFF"/>
        </w:rPr>
        <w:t>Siūles rekomenduojama glaistyti ta pačią dieną, kol pasluoksnis nėra visiškai išdžiūvęs.</w:t>
      </w:r>
    </w:p>
    <w:p w14:paraId="63C05068" w14:textId="77777777" w:rsidR="007E1D17" w:rsidRPr="007E1D17" w:rsidRDefault="007E1D17" w:rsidP="007E1D17">
      <w:pPr>
        <w:rPr>
          <w:rFonts w:ascii="Times New Roman" w:hAnsi="Times New Roman" w:cs="Times New Roman"/>
          <w:i/>
          <w:iCs/>
          <w:color w:val="00241A"/>
          <w:sz w:val="24"/>
          <w:szCs w:val="24"/>
          <w:shd w:val="clear" w:color="auto" w:fill="FFFFFF"/>
        </w:rPr>
      </w:pPr>
      <w:r w:rsidRPr="007E1D17">
        <w:rPr>
          <w:rFonts w:ascii="Times New Roman" w:hAnsi="Times New Roman" w:cs="Times New Roman"/>
          <w:i/>
          <w:iCs/>
          <w:color w:val="00241A"/>
          <w:sz w:val="24"/>
          <w:szCs w:val="24"/>
          <w:shd w:val="clear" w:color="auto" w:fill="FFFFFF"/>
        </w:rPr>
        <w:t>Siūlių užpylimas:</w:t>
      </w:r>
    </w:p>
    <w:p w14:paraId="63D983AA" w14:textId="77777777" w:rsidR="007E1D17" w:rsidRPr="007E1D17" w:rsidRDefault="007E1D17" w:rsidP="007E1D17">
      <w:pPr>
        <w:rPr>
          <w:rFonts w:ascii="Times New Roman" w:hAnsi="Times New Roman" w:cs="Times New Roman"/>
          <w:i/>
          <w:iCs/>
          <w:color w:val="00241A"/>
          <w:sz w:val="24"/>
          <w:szCs w:val="24"/>
          <w:shd w:val="clear" w:color="auto" w:fill="FFFFFF"/>
        </w:rPr>
      </w:pPr>
      <w:r w:rsidRPr="007E1D17">
        <w:rPr>
          <w:rFonts w:ascii="Times New Roman" w:hAnsi="Times New Roman" w:cs="Times New Roman"/>
          <w:i/>
          <w:iCs/>
          <w:color w:val="00241A"/>
          <w:sz w:val="24"/>
          <w:szCs w:val="24"/>
          <w:shd w:val="clear" w:color="auto" w:fill="FFFFFF"/>
        </w:rPr>
        <w:t>Tarpų tarp grindinio elementų užpildymui naudojamas paruoštas naudoti, žemo klampumo ir didelio stiprio cementinis mišinys, pasižymintis puikiu atsparumu ledo tirpinimo druskoms, jūros vandeniui ir šaldymo-šildymo ciklų poveikiui. Aplinkos poveikio klasės XF4 ir XS3 pagal EN 206 standartą.</w:t>
      </w:r>
    </w:p>
    <w:p w14:paraId="2A9D0174" w14:textId="77777777" w:rsidR="007E1D17" w:rsidRPr="007E1D17" w:rsidRDefault="007E1D17" w:rsidP="007E1D17">
      <w:pPr>
        <w:rPr>
          <w:rFonts w:ascii="Times New Roman" w:hAnsi="Times New Roman" w:cs="Times New Roman"/>
          <w:i/>
          <w:iCs/>
          <w:color w:val="00241A"/>
          <w:sz w:val="24"/>
          <w:szCs w:val="24"/>
          <w:shd w:val="clear" w:color="auto" w:fill="FFFFFF"/>
        </w:rPr>
      </w:pPr>
      <w:r w:rsidRPr="007E1D17">
        <w:rPr>
          <w:rFonts w:ascii="Times New Roman" w:hAnsi="Times New Roman" w:cs="Times New Roman"/>
          <w:i/>
          <w:iCs/>
          <w:color w:val="00241A"/>
          <w:sz w:val="24"/>
          <w:szCs w:val="24"/>
          <w:shd w:val="clear" w:color="auto" w:fill="FFFFFF"/>
        </w:rPr>
        <w:t>Prieš pilant mišinį į siūles, klojamas grindinio trinkeles reikia sudrėkinti, siūles išvalyti, kad jose nebūtų nesusigėrusio vandens ir nelygumų. Siūlės tarp trinkelių užpildomos pilnai per visą gylį. Siūlių dydis priklauso nuo trinkelių dydžio ir turi būti bent 25 mm gylio.</w:t>
      </w:r>
    </w:p>
    <w:p w14:paraId="644D79CF" w14:textId="77777777" w:rsidR="007E1D17" w:rsidRPr="007E1D17" w:rsidRDefault="007E1D17" w:rsidP="007E1D17">
      <w:pPr>
        <w:rPr>
          <w:rFonts w:ascii="Times New Roman" w:hAnsi="Times New Roman" w:cs="Times New Roman"/>
          <w:i/>
          <w:iCs/>
          <w:color w:val="00241A"/>
          <w:sz w:val="24"/>
          <w:szCs w:val="24"/>
          <w:shd w:val="clear" w:color="auto" w:fill="FFFFFF"/>
        </w:rPr>
      </w:pPr>
      <w:r w:rsidRPr="007E1D17">
        <w:rPr>
          <w:rFonts w:ascii="Times New Roman" w:hAnsi="Times New Roman" w:cs="Times New Roman"/>
          <w:i/>
          <w:iCs/>
          <w:color w:val="00241A"/>
          <w:sz w:val="24"/>
          <w:szCs w:val="24"/>
          <w:shd w:val="clear" w:color="auto" w:fill="FFFFFF"/>
        </w:rPr>
        <w:lastRenderedPageBreak/>
        <w:t>Mišinys naudojamas nuo +5°C iki +30°C ribose. Skiedinys paskleidžiamas ant šlapių trinkelių guminiu grėbliu arba naudojamas tinkamos formos indas ir skiedinys pilamas tiesiai į siūles.</w:t>
      </w:r>
    </w:p>
    <w:p w14:paraId="0B46DCA9" w14:textId="77777777" w:rsidR="007E1D17" w:rsidRPr="007E1D17" w:rsidRDefault="007E1D17" w:rsidP="007E1D17">
      <w:pPr>
        <w:rPr>
          <w:rFonts w:ascii="Times New Roman" w:hAnsi="Times New Roman" w:cs="Times New Roman"/>
          <w:i/>
          <w:iCs/>
          <w:color w:val="00241A"/>
          <w:sz w:val="24"/>
          <w:szCs w:val="24"/>
          <w:shd w:val="clear" w:color="auto" w:fill="FFFFFF"/>
        </w:rPr>
      </w:pPr>
      <w:r w:rsidRPr="007E1D17">
        <w:rPr>
          <w:rFonts w:ascii="Times New Roman" w:hAnsi="Times New Roman" w:cs="Times New Roman"/>
          <w:i/>
          <w:iCs/>
          <w:color w:val="00241A"/>
          <w:sz w:val="24"/>
          <w:szCs w:val="24"/>
          <w:shd w:val="clear" w:color="auto" w:fill="FFFFFF"/>
        </w:rPr>
        <w:t>Gilesnes nei 25 mm siūles galima užpildyti vienu pylimu. Mišinio likučiai ir perteklius nuo grindinio nuvalomi plaunant švelnia ir vienoda suspausto vandens srove, kol dar nesukietėjęs. Vandens srovė kreipiama kiek įmanoma lygiagrečiau grindinio paviršiaus, kad dar nesustingusios siūlės nebūtų išplautos. Valymui kartu su vandens srove palengvinti gali būti naudojamas tas pats brauktuvas, kuriuo buvo glaistomos siūlės.</w:t>
      </w:r>
    </w:p>
    <w:p w14:paraId="388BE66F" w14:textId="77777777" w:rsidR="007E1D17" w:rsidRPr="007E1D17" w:rsidRDefault="007E1D17" w:rsidP="007E1D17">
      <w:pPr>
        <w:rPr>
          <w:rFonts w:ascii="Times New Roman" w:hAnsi="Times New Roman" w:cs="Times New Roman"/>
          <w:i/>
          <w:iCs/>
          <w:color w:val="00241A"/>
          <w:sz w:val="24"/>
          <w:szCs w:val="24"/>
          <w:shd w:val="clear" w:color="auto" w:fill="FFFFFF"/>
        </w:rPr>
      </w:pPr>
      <w:r w:rsidRPr="007E1D17">
        <w:rPr>
          <w:rFonts w:ascii="Times New Roman" w:hAnsi="Times New Roman" w:cs="Times New Roman"/>
          <w:i/>
          <w:iCs/>
          <w:color w:val="00241A"/>
          <w:sz w:val="24"/>
          <w:szCs w:val="24"/>
          <w:shd w:val="clear" w:color="auto" w:fill="FFFFFF"/>
        </w:rPr>
        <w:t>Rekomenduojama ant grindinio vaikščioti po 12-24 val., automobilių eismas galimas po 7 dienų prie +20 C temperatūros. Jei temperatūra žemesnė nei +15 C, vaikščioti ir važiuoti galima po gerokai ilgesnio laiko.</w:t>
      </w:r>
    </w:p>
    <w:p w14:paraId="6A13FC26" w14:textId="77777777" w:rsidR="007E1D17" w:rsidRPr="007E1D17" w:rsidRDefault="007E1D17" w:rsidP="007E1D17">
      <w:pPr>
        <w:rPr>
          <w:rFonts w:ascii="Times New Roman" w:hAnsi="Times New Roman" w:cs="Times New Roman"/>
          <w:i/>
          <w:iCs/>
          <w:color w:val="00241A"/>
          <w:sz w:val="24"/>
          <w:szCs w:val="24"/>
          <w:shd w:val="clear" w:color="auto" w:fill="FFFFFF"/>
        </w:rPr>
      </w:pPr>
      <w:r w:rsidRPr="007E1D17">
        <w:rPr>
          <w:rFonts w:ascii="Times New Roman" w:hAnsi="Times New Roman" w:cs="Times New Roman"/>
          <w:i/>
          <w:iCs/>
          <w:color w:val="00241A"/>
          <w:sz w:val="24"/>
          <w:szCs w:val="24"/>
          <w:shd w:val="clear" w:color="auto" w:fill="FFFFFF"/>
        </w:rPr>
        <w:t>Reikalavimai surištajam siūlių užpildui</w:t>
      </w:r>
    </w:p>
    <w:tbl>
      <w:tblPr>
        <w:tblW w:w="5000" w:type="pct"/>
        <w:tblBorders>
          <w:top w:val="single" w:sz="8" w:space="0" w:color="3B3838"/>
          <w:left w:val="single" w:sz="8" w:space="0" w:color="3B3838"/>
          <w:bottom w:val="single" w:sz="8" w:space="0" w:color="3B3838"/>
          <w:right w:val="single" w:sz="8" w:space="0" w:color="3B3838"/>
          <w:insideH w:val="single" w:sz="6" w:space="0" w:color="3B3838"/>
          <w:insideV w:val="single" w:sz="6" w:space="0" w:color="3B3838"/>
        </w:tblBorders>
        <w:tblCellMar>
          <w:left w:w="0" w:type="dxa"/>
          <w:right w:w="0" w:type="dxa"/>
        </w:tblCellMar>
        <w:tblLook w:val="04A0" w:firstRow="1" w:lastRow="0" w:firstColumn="1" w:lastColumn="0" w:noHBand="0" w:noVBand="1"/>
      </w:tblPr>
      <w:tblGrid>
        <w:gridCol w:w="5174"/>
        <w:gridCol w:w="4444"/>
      </w:tblGrid>
      <w:tr w:rsidR="007E1D17" w:rsidRPr="000751C8" w14:paraId="43EB5513" w14:textId="77777777" w:rsidTr="003C58A4">
        <w:trPr>
          <w:tblHeader/>
        </w:trPr>
        <w:tc>
          <w:tcPr>
            <w:tcW w:w="2690" w:type="pct"/>
            <w:tcMar>
              <w:top w:w="0" w:type="dxa"/>
              <w:left w:w="28" w:type="dxa"/>
              <w:bottom w:w="0" w:type="dxa"/>
              <w:right w:w="28" w:type="dxa"/>
            </w:tcMar>
            <w:vAlign w:val="center"/>
            <w:hideMark/>
          </w:tcPr>
          <w:p w14:paraId="4EAB8CE1" w14:textId="77777777" w:rsidR="007E1D17" w:rsidRPr="005D441B" w:rsidRDefault="007E1D17" w:rsidP="003C58A4">
            <w:pPr>
              <w:spacing w:after="0"/>
              <w:rPr>
                <w:rFonts w:ascii="Times New Roman" w:hAnsi="Times New Roman" w:cs="Times New Roman"/>
                <w:b/>
                <w:bCs/>
                <w:i/>
                <w:iCs/>
                <w:sz w:val="24"/>
                <w:szCs w:val="24"/>
              </w:rPr>
            </w:pPr>
            <w:r w:rsidRPr="005D441B">
              <w:rPr>
                <w:rFonts w:ascii="Times New Roman" w:hAnsi="Times New Roman" w:cs="Times New Roman"/>
                <w:b/>
                <w:bCs/>
                <w:i/>
                <w:iCs/>
                <w:sz w:val="24"/>
                <w:szCs w:val="24"/>
              </w:rPr>
              <w:t>Charakteristika</w:t>
            </w:r>
          </w:p>
        </w:tc>
        <w:tc>
          <w:tcPr>
            <w:tcW w:w="2310" w:type="pct"/>
            <w:tcMar>
              <w:top w:w="0" w:type="dxa"/>
              <w:left w:w="28" w:type="dxa"/>
              <w:bottom w:w="0" w:type="dxa"/>
              <w:right w:w="28" w:type="dxa"/>
            </w:tcMar>
            <w:vAlign w:val="center"/>
            <w:hideMark/>
          </w:tcPr>
          <w:p w14:paraId="26486F87" w14:textId="77777777" w:rsidR="007E1D17" w:rsidRPr="005D441B" w:rsidRDefault="007E1D17" w:rsidP="003C58A4">
            <w:pPr>
              <w:spacing w:after="0"/>
              <w:rPr>
                <w:rFonts w:ascii="Times New Roman" w:hAnsi="Times New Roman" w:cs="Times New Roman"/>
                <w:b/>
                <w:bCs/>
                <w:i/>
                <w:iCs/>
                <w:sz w:val="24"/>
                <w:szCs w:val="24"/>
              </w:rPr>
            </w:pPr>
            <w:r w:rsidRPr="005D441B">
              <w:rPr>
                <w:rFonts w:ascii="Times New Roman" w:hAnsi="Times New Roman" w:cs="Times New Roman"/>
                <w:b/>
                <w:bCs/>
                <w:i/>
                <w:iCs/>
                <w:sz w:val="24"/>
                <w:szCs w:val="24"/>
              </w:rPr>
              <w:t>Vertė</w:t>
            </w:r>
          </w:p>
        </w:tc>
      </w:tr>
      <w:tr w:rsidR="007E1D17" w:rsidRPr="000751C8" w14:paraId="0E623020" w14:textId="77777777" w:rsidTr="003C58A4">
        <w:tc>
          <w:tcPr>
            <w:tcW w:w="2690" w:type="pct"/>
            <w:tcMar>
              <w:top w:w="0" w:type="dxa"/>
              <w:left w:w="28" w:type="dxa"/>
              <w:bottom w:w="0" w:type="dxa"/>
              <w:right w:w="28" w:type="dxa"/>
            </w:tcMar>
            <w:vAlign w:val="center"/>
          </w:tcPr>
          <w:p w14:paraId="362B9B3C" w14:textId="77777777" w:rsidR="007E1D17" w:rsidRPr="005D441B" w:rsidRDefault="007E1D17" w:rsidP="003C58A4">
            <w:pPr>
              <w:spacing w:after="0"/>
              <w:rPr>
                <w:rFonts w:ascii="Times New Roman" w:hAnsi="Times New Roman" w:cs="Times New Roman"/>
                <w:i/>
                <w:iCs/>
                <w:sz w:val="24"/>
                <w:szCs w:val="24"/>
              </w:rPr>
            </w:pPr>
            <w:r w:rsidRPr="005D441B">
              <w:rPr>
                <w:rFonts w:ascii="Times New Roman" w:hAnsi="Times New Roman" w:cs="Times New Roman"/>
                <w:i/>
                <w:iCs/>
                <w:sz w:val="24"/>
                <w:szCs w:val="24"/>
              </w:rPr>
              <w:t>Didžiausias užpildo dalelių dydis</w:t>
            </w:r>
          </w:p>
        </w:tc>
        <w:tc>
          <w:tcPr>
            <w:tcW w:w="2310" w:type="pct"/>
            <w:tcMar>
              <w:top w:w="0" w:type="dxa"/>
              <w:left w:w="28" w:type="dxa"/>
              <w:bottom w:w="0" w:type="dxa"/>
              <w:right w:w="28" w:type="dxa"/>
            </w:tcMar>
          </w:tcPr>
          <w:p w14:paraId="41EF24C3" w14:textId="77777777" w:rsidR="007E1D17" w:rsidRPr="005D441B" w:rsidRDefault="007E1D17" w:rsidP="003C58A4">
            <w:pPr>
              <w:spacing w:after="0"/>
              <w:rPr>
                <w:rFonts w:ascii="Times New Roman" w:hAnsi="Times New Roman" w:cs="Times New Roman"/>
                <w:i/>
                <w:iCs/>
                <w:sz w:val="24"/>
                <w:szCs w:val="24"/>
              </w:rPr>
            </w:pPr>
            <w:r w:rsidRPr="005D441B">
              <w:rPr>
                <w:rFonts w:ascii="Times New Roman" w:hAnsi="Times New Roman" w:cs="Times New Roman"/>
                <w:i/>
                <w:iCs/>
                <w:sz w:val="24"/>
                <w:szCs w:val="24"/>
              </w:rPr>
              <w:t>2 mm</w:t>
            </w:r>
          </w:p>
        </w:tc>
      </w:tr>
      <w:tr w:rsidR="007E1D17" w:rsidRPr="000751C8" w14:paraId="7549668B" w14:textId="77777777" w:rsidTr="003C58A4">
        <w:tc>
          <w:tcPr>
            <w:tcW w:w="2690" w:type="pct"/>
            <w:tcMar>
              <w:top w:w="0" w:type="dxa"/>
              <w:left w:w="28" w:type="dxa"/>
              <w:bottom w:w="0" w:type="dxa"/>
              <w:right w:w="28" w:type="dxa"/>
            </w:tcMar>
          </w:tcPr>
          <w:p w14:paraId="67DCE296" w14:textId="77777777" w:rsidR="007E1D17" w:rsidRPr="002E6BA7" w:rsidRDefault="007E1D17" w:rsidP="003C58A4">
            <w:pPr>
              <w:spacing w:after="0"/>
              <w:rPr>
                <w:rFonts w:ascii="Times New Roman" w:hAnsi="Times New Roman" w:cs="Times New Roman"/>
                <w:i/>
                <w:iCs/>
                <w:sz w:val="24"/>
                <w:szCs w:val="24"/>
              </w:rPr>
            </w:pPr>
            <w:r w:rsidRPr="002E6BA7">
              <w:rPr>
                <w:rFonts w:ascii="Times New Roman" w:eastAsia="Calibri" w:hAnsi="Times New Roman" w:cs="Times New Roman"/>
                <w:i/>
                <w:sz w:val="24"/>
                <w:szCs w:val="24"/>
              </w:rPr>
              <w:t>pH vertė:</w:t>
            </w:r>
          </w:p>
        </w:tc>
        <w:tc>
          <w:tcPr>
            <w:tcW w:w="2310" w:type="pct"/>
            <w:tcMar>
              <w:top w:w="0" w:type="dxa"/>
              <w:left w:w="28" w:type="dxa"/>
              <w:bottom w:w="0" w:type="dxa"/>
              <w:right w:w="28" w:type="dxa"/>
            </w:tcMar>
          </w:tcPr>
          <w:p w14:paraId="1FED7FB8" w14:textId="77777777" w:rsidR="007E1D17" w:rsidRPr="002E6BA7" w:rsidRDefault="007E1D17" w:rsidP="003C58A4">
            <w:pPr>
              <w:spacing w:after="0"/>
              <w:rPr>
                <w:rFonts w:ascii="Times New Roman" w:hAnsi="Times New Roman" w:cs="Times New Roman"/>
                <w:i/>
                <w:iCs/>
                <w:sz w:val="24"/>
                <w:szCs w:val="24"/>
              </w:rPr>
            </w:pPr>
            <w:r w:rsidRPr="002E6BA7">
              <w:rPr>
                <w:rFonts w:ascii="Times New Roman" w:eastAsia="Calibri" w:hAnsi="Times New Roman" w:cs="Times New Roman"/>
                <w:i/>
                <w:sz w:val="24"/>
                <w:szCs w:val="24"/>
              </w:rPr>
              <w:t xml:space="preserve">apie 12 </w:t>
            </w:r>
          </w:p>
        </w:tc>
      </w:tr>
      <w:tr w:rsidR="007E1D17" w:rsidRPr="000751C8" w14:paraId="6BD0910C" w14:textId="77777777" w:rsidTr="003C58A4">
        <w:tc>
          <w:tcPr>
            <w:tcW w:w="2690" w:type="pct"/>
            <w:tcMar>
              <w:top w:w="0" w:type="dxa"/>
              <w:left w:w="28" w:type="dxa"/>
              <w:bottom w:w="0" w:type="dxa"/>
              <w:right w:w="28" w:type="dxa"/>
            </w:tcMar>
            <w:vAlign w:val="center"/>
          </w:tcPr>
          <w:p w14:paraId="1BEFE540" w14:textId="77777777" w:rsidR="007E1D17" w:rsidRPr="005D441B" w:rsidRDefault="007E1D17" w:rsidP="003C58A4">
            <w:pPr>
              <w:spacing w:after="0"/>
              <w:rPr>
                <w:rFonts w:ascii="Times New Roman" w:hAnsi="Times New Roman" w:cs="Times New Roman"/>
                <w:i/>
                <w:iCs/>
                <w:sz w:val="24"/>
                <w:szCs w:val="24"/>
              </w:rPr>
            </w:pPr>
            <w:r w:rsidRPr="005D441B">
              <w:rPr>
                <w:rFonts w:ascii="Times New Roman" w:hAnsi="Times New Roman" w:cs="Times New Roman"/>
                <w:i/>
                <w:iCs/>
                <w:sz w:val="24"/>
                <w:szCs w:val="24"/>
              </w:rPr>
              <w:t>Gniuždomasis stipris</w:t>
            </w:r>
          </w:p>
          <w:p w14:paraId="5D3A7A60" w14:textId="77777777" w:rsidR="007E1D17" w:rsidRPr="005D441B" w:rsidRDefault="007E1D17" w:rsidP="003C58A4">
            <w:pPr>
              <w:spacing w:after="0"/>
              <w:rPr>
                <w:rFonts w:ascii="Times New Roman" w:hAnsi="Times New Roman" w:cs="Times New Roman"/>
                <w:i/>
                <w:iCs/>
                <w:sz w:val="24"/>
                <w:szCs w:val="24"/>
              </w:rPr>
            </w:pPr>
            <w:r w:rsidRPr="005D441B">
              <w:rPr>
                <w:rFonts w:ascii="Times New Roman" w:hAnsi="Times New Roman" w:cs="Times New Roman"/>
                <w:i/>
                <w:iCs/>
                <w:sz w:val="24"/>
                <w:szCs w:val="24"/>
              </w:rPr>
              <w:t>Po 1 dienos:</w:t>
            </w:r>
          </w:p>
          <w:p w14:paraId="2775A292" w14:textId="77777777" w:rsidR="007E1D17" w:rsidRPr="005D441B" w:rsidRDefault="007E1D17" w:rsidP="003C58A4">
            <w:pPr>
              <w:spacing w:after="0"/>
              <w:rPr>
                <w:rFonts w:ascii="Times New Roman" w:hAnsi="Times New Roman" w:cs="Times New Roman"/>
                <w:i/>
                <w:iCs/>
                <w:sz w:val="24"/>
                <w:szCs w:val="24"/>
              </w:rPr>
            </w:pPr>
            <w:r w:rsidRPr="005D441B">
              <w:rPr>
                <w:rFonts w:ascii="Times New Roman" w:hAnsi="Times New Roman" w:cs="Times New Roman"/>
                <w:i/>
                <w:iCs/>
                <w:sz w:val="24"/>
                <w:szCs w:val="24"/>
              </w:rPr>
              <w:t>Po 7 dienų:</w:t>
            </w:r>
          </w:p>
          <w:p w14:paraId="66EA91E1" w14:textId="77777777" w:rsidR="007E1D17" w:rsidRPr="005D441B" w:rsidRDefault="007E1D17" w:rsidP="003C58A4">
            <w:pPr>
              <w:spacing w:after="0"/>
              <w:rPr>
                <w:rFonts w:ascii="Times New Roman" w:hAnsi="Times New Roman" w:cs="Times New Roman"/>
                <w:i/>
                <w:iCs/>
                <w:sz w:val="24"/>
                <w:szCs w:val="24"/>
              </w:rPr>
            </w:pPr>
            <w:r w:rsidRPr="005D441B">
              <w:rPr>
                <w:rFonts w:ascii="Times New Roman" w:hAnsi="Times New Roman" w:cs="Times New Roman"/>
                <w:i/>
                <w:iCs/>
                <w:sz w:val="24"/>
                <w:szCs w:val="24"/>
              </w:rPr>
              <w:t>Po 28 dienų:</w:t>
            </w:r>
          </w:p>
        </w:tc>
        <w:tc>
          <w:tcPr>
            <w:tcW w:w="2310" w:type="pct"/>
            <w:tcMar>
              <w:top w:w="0" w:type="dxa"/>
              <w:left w:w="28" w:type="dxa"/>
              <w:bottom w:w="0" w:type="dxa"/>
              <w:right w:w="28" w:type="dxa"/>
            </w:tcMar>
          </w:tcPr>
          <w:p w14:paraId="4FEB5295" w14:textId="77777777" w:rsidR="007E1D17" w:rsidRPr="005D441B" w:rsidRDefault="007E1D17" w:rsidP="003C58A4">
            <w:pPr>
              <w:spacing w:after="0"/>
              <w:rPr>
                <w:rFonts w:ascii="Times New Roman" w:hAnsi="Times New Roman" w:cs="Times New Roman"/>
                <w:i/>
                <w:iCs/>
                <w:sz w:val="24"/>
                <w:szCs w:val="24"/>
              </w:rPr>
            </w:pPr>
          </w:p>
          <w:p w14:paraId="11CC02E9" w14:textId="77777777" w:rsidR="007E1D17" w:rsidRPr="005D441B" w:rsidRDefault="007E1D17" w:rsidP="003C58A4">
            <w:pPr>
              <w:spacing w:after="0"/>
              <w:rPr>
                <w:rFonts w:ascii="Times New Roman" w:hAnsi="Times New Roman" w:cs="Times New Roman"/>
                <w:i/>
                <w:iCs/>
                <w:sz w:val="24"/>
                <w:szCs w:val="24"/>
                <w:vertAlign w:val="superscript"/>
              </w:rPr>
            </w:pPr>
            <w:r w:rsidRPr="005D441B">
              <w:rPr>
                <w:rFonts w:ascii="Times New Roman" w:hAnsi="Times New Roman" w:cs="Times New Roman"/>
                <w:i/>
                <w:iCs/>
                <w:sz w:val="24"/>
                <w:szCs w:val="24"/>
              </w:rPr>
              <w:t xml:space="preserve">≥15,0 </w:t>
            </w:r>
            <w:proofErr w:type="spellStart"/>
            <w:r w:rsidRPr="005D441B">
              <w:rPr>
                <w:rFonts w:ascii="Times New Roman" w:hAnsi="Times New Roman" w:cs="Times New Roman"/>
                <w:i/>
                <w:iCs/>
                <w:sz w:val="24"/>
                <w:szCs w:val="24"/>
              </w:rPr>
              <w:t>MPa</w:t>
            </w:r>
            <w:proofErr w:type="spellEnd"/>
          </w:p>
          <w:p w14:paraId="5A9863E2" w14:textId="77777777" w:rsidR="007E1D17" w:rsidRPr="005D441B" w:rsidRDefault="007E1D17" w:rsidP="003C58A4">
            <w:pPr>
              <w:spacing w:after="0"/>
              <w:rPr>
                <w:rFonts w:ascii="Times New Roman" w:hAnsi="Times New Roman" w:cs="Times New Roman"/>
                <w:i/>
                <w:iCs/>
                <w:sz w:val="24"/>
                <w:szCs w:val="24"/>
                <w:vertAlign w:val="superscript"/>
              </w:rPr>
            </w:pPr>
            <w:r w:rsidRPr="005D441B">
              <w:rPr>
                <w:rFonts w:ascii="Times New Roman" w:hAnsi="Times New Roman" w:cs="Times New Roman"/>
                <w:i/>
                <w:iCs/>
                <w:sz w:val="24"/>
                <w:szCs w:val="24"/>
              </w:rPr>
              <w:t xml:space="preserve">≥45,0 </w:t>
            </w:r>
            <w:proofErr w:type="spellStart"/>
            <w:r w:rsidRPr="005D441B">
              <w:rPr>
                <w:rFonts w:ascii="Times New Roman" w:hAnsi="Times New Roman" w:cs="Times New Roman"/>
                <w:i/>
                <w:iCs/>
                <w:sz w:val="24"/>
                <w:szCs w:val="24"/>
              </w:rPr>
              <w:t>MPa</w:t>
            </w:r>
            <w:proofErr w:type="spellEnd"/>
          </w:p>
          <w:p w14:paraId="233CBAA2" w14:textId="77777777" w:rsidR="007E1D17" w:rsidRPr="005D441B" w:rsidRDefault="007E1D17" w:rsidP="003C58A4">
            <w:pPr>
              <w:spacing w:after="0"/>
              <w:rPr>
                <w:rFonts w:ascii="Times New Roman" w:hAnsi="Times New Roman" w:cs="Times New Roman"/>
                <w:i/>
                <w:iCs/>
                <w:sz w:val="24"/>
                <w:szCs w:val="24"/>
              </w:rPr>
            </w:pPr>
            <w:r w:rsidRPr="005D441B">
              <w:rPr>
                <w:rFonts w:ascii="Times New Roman" w:hAnsi="Times New Roman" w:cs="Times New Roman"/>
                <w:i/>
                <w:iCs/>
                <w:sz w:val="24"/>
                <w:szCs w:val="24"/>
              </w:rPr>
              <w:t xml:space="preserve">≥55,0 </w:t>
            </w:r>
            <w:proofErr w:type="spellStart"/>
            <w:r w:rsidRPr="005D441B">
              <w:rPr>
                <w:rFonts w:ascii="Times New Roman" w:hAnsi="Times New Roman" w:cs="Times New Roman"/>
                <w:i/>
                <w:iCs/>
                <w:sz w:val="24"/>
                <w:szCs w:val="24"/>
              </w:rPr>
              <w:t>MPa</w:t>
            </w:r>
            <w:proofErr w:type="spellEnd"/>
          </w:p>
        </w:tc>
      </w:tr>
      <w:tr w:rsidR="007E1D17" w:rsidRPr="000751C8" w14:paraId="3F07B8A4" w14:textId="77777777" w:rsidTr="003C58A4">
        <w:trPr>
          <w:trHeight w:val="737"/>
        </w:trPr>
        <w:tc>
          <w:tcPr>
            <w:tcW w:w="2690" w:type="pct"/>
            <w:tcMar>
              <w:top w:w="0" w:type="dxa"/>
              <w:left w:w="28" w:type="dxa"/>
              <w:bottom w:w="0" w:type="dxa"/>
              <w:right w:w="28" w:type="dxa"/>
            </w:tcMar>
            <w:vAlign w:val="center"/>
          </w:tcPr>
          <w:p w14:paraId="3B595C0A" w14:textId="77777777" w:rsidR="007E1D17" w:rsidRPr="005D441B" w:rsidRDefault="007E1D17" w:rsidP="003C58A4">
            <w:pPr>
              <w:spacing w:after="0"/>
              <w:rPr>
                <w:rFonts w:ascii="Times New Roman" w:hAnsi="Times New Roman" w:cs="Times New Roman"/>
                <w:i/>
                <w:iCs/>
                <w:sz w:val="24"/>
                <w:szCs w:val="24"/>
              </w:rPr>
            </w:pPr>
            <w:r w:rsidRPr="005D441B">
              <w:rPr>
                <w:rFonts w:ascii="Times New Roman" w:hAnsi="Times New Roman" w:cs="Times New Roman"/>
                <w:i/>
                <w:iCs/>
                <w:sz w:val="24"/>
                <w:szCs w:val="24"/>
              </w:rPr>
              <w:t>Lenkiamasis stipris</w:t>
            </w:r>
          </w:p>
          <w:p w14:paraId="6E2CCE03" w14:textId="77777777" w:rsidR="007E1D17" w:rsidRPr="005D441B" w:rsidRDefault="007E1D17" w:rsidP="003C58A4">
            <w:pPr>
              <w:spacing w:after="0"/>
              <w:rPr>
                <w:rFonts w:ascii="Times New Roman" w:hAnsi="Times New Roman" w:cs="Times New Roman"/>
                <w:i/>
                <w:iCs/>
                <w:sz w:val="24"/>
                <w:szCs w:val="24"/>
              </w:rPr>
            </w:pPr>
            <w:r w:rsidRPr="005D441B">
              <w:rPr>
                <w:rFonts w:ascii="Times New Roman" w:hAnsi="Times New Roman" w:cs="Times New Roman"/>
                <w:i/>
                <w:iCs/>
                <w:sz w:val="24"/>
                <w:szCs w:val="24"/>
              </w:rPr>
              <w:t>Po 1 dienos:</w:t>
            </w:r>
          </w:p>
          <w:p w14:paraId="47E835E3" w14:textId="77777777" w:rsidR="007E1D17" w:rsidRPr="005D441B" w:rsidRDefault="007E1D17" w:rsidP="003C58A4">
            <w:pPr>
              <w:spacing w:after="0"/>
              <w:rPr>
                <w:rFonts w:ascii="Times New Roman" w:hAnsi="Times New Roman" w:cs="Times New Roman"/>
                <w:i/>
                <w:iCs/>
                <w:sz w:val="24"/>
                <w:szCs w:val="24"/>
              </w:rPr>
            </w:pPr>
            <w:r w:rsidRPr="005D441B">
              <w:rPr>
                <w:rFonts w:ascii="Times New Roman" w:hAnsi="Times New Roman" w:cs="Times New Roman"/>
                <w:i/>
                <w:iCs/>
                <w:sz w:val="24"/>
                <w:szCs w:val="24"/>
              </w:rPr>
              <w:t>Po 7 dienų:</w:t>
            </w:r>
          </w:p>
          <w:p w14:paraId="3268156A" w14:textId="77777777" w:rsidR="007E1D17" w:rsidRPr="005D441B" w:rsidRDefault="007E1D17" w:rsidP="003C58A4">
            <w:pPr>
              <w:spacing w:after="0"/>
              <w:rPr>
                <w:rFonts w:ascii="Times New Roman" w:hAnsi="Times New Roman" w:cs="Times New Roman"/>
                <w:i/>
                <w:iCs/>
                <w:sz w:val="24"/>
                <w:szCs w:val="24"/>
              </w:rPr>
            </w:pPr>
            <w:r w:rsidRPr="005D441B">
              <w:rPr>
                <w:rFonts w:ascii="Times New Roman" w:hAnsi="Times New Roman" w:cs="Times New Roman"/>
                <w:i/>
                <w:iCs/>
                <w:sz w:val="24"/>
                <w:szCs w:val="24"/>
              </w:rPr>
              <w:t>Po 28 dienų:</w:t>
            </w:r>
          </w:p>
        </w:tc>
        <w:tc>
          <w:tcPr>
            <w:tcW w:w="2310" w:type="pct"/>
            <w:tcMar>
              <w:top w:w="0" w:type="dxa"/>
              <w:left w:w="28" w:type="dxa"/>
              <w:bottom w:w="0" w:type="dxa"/>
              <w:right w:w="28" w:type="dxa"/>
            </w:tcMar>
          </w:tcPr>
          <w:p w14:paraId="5E0A5614" w14:textId="77777777" w:rsidR="007E1D17" w:rsidRPr="005D441B" w:rsidRDefault="007E1D17" w:rsidP="003C58A4">
            <w:pPr>
              <w:spacing w:after="0"/>
              <w:rPr>
                <w:rFonts w:ascii="Times New Roman" w:hAnsi="Times New Roman" w:cs="Times New Roman"/>
                <w:i/>
                <w:iCs/>
                <w:sz w:val="24"/>
                <w:szCs w:val="24"/>
              </w:rPr>
            </w:pPr>
          </w:p>
          <w:p w14:paraId="4D951D8C" w14:textId="77777777" w:rsidR="007E1D17" w:rsidRPr="005D441B" w:rsidRDefault="007E1D17" w:rsidP="003C58A4">
            <w:pPr>
              <w:spacing w:after="0"/>
              <w:rPr>
                <w:rFonts w:ascii="Times New Roman" w:hAnsi="Times New Roman" w:cs="Times New Roman"/>
                <w:i/>
                <w:iCs/>
                <w:sz w:val="24"/>
                <w:szCs w:val="24"/>
                <w:vertAlign w:val="superscript"/>
              </w:rPr>
            </w:pPr>
            <w:r w:rsidRPr="005D441B">
              <w:rPr>
                <w:rFonts w:ascii="Times New Roman" w:hAnsi="Times New Roman" w:cs="Times New Roman"/>
                <w:i/>
                <w:iCs/>
                <w:sz w:val="24"/>
                <w:szCs w:val="24"/>
              </w:rPr>
              <w:t xml:space="preserve">≥3,0 </w:t>
            </w:r>
            <w:proofErr w:type="spellStart"/>
            <w:r w:rsidRPr="005D441B">
              <w:rPr>
                <w:rFonts w:ascii="Times New Roman" w:hAnsi="Times New Roman" w:cs="Times New Roman"/>
                <w:i/>
                <w:iCs/>
                <w:sz w:val="24"/>
                <w:szCs w:val="24"/>
              </w:rPr>
              <w:t>MPa</w:t>
            </w:r>
            <w:proofErr w:type="spellEnd"/>
          </w:p>
          <w:p w14:paraId="6C9B6D5B" w14:textId="77777777" w:rsidR="007E1D17" w:rsidRPr="005D441B" w:rsidRDefault="007E1D17" w:rsidP="003C58A4">
            <w:pPr>
              <w:spacing w:after="0"/>
              <w:rPr>
                <w:rFonts w:ascii="Times New Roman" w:hAnsi="Times New Roman" w:cs="Times New Roman"/>
                <w:i/>
                <w:iCs/>
                <w:sz w:val="24"/>
                <w:szCs w:val="24"/>
                <w:vertAlign w:val="superscript"/>
              </w:rPr>
            </w:pPr>
            <w:r w:rsidRPr="005D441B">
              <w:rPr>
                <w:rFonts w:ascii="Times New Roman" w:hAnsi="Times New Roman" w:cs="Times New Roman"/>
                <w:i/>
                <w:iCs/>
                <w:sz w:val="24"/>
                <w:szCs w:val="24"/>
              </w:rPr>
              <w:t xml:space="preserve">≥5,0 </w:t>
            </w:r>
            <w:proofErr w:type="spellStart"/>
            <w:r w:rsidRPr="005D441B">
              <w:rPr>
                <w:rFonts w:ascii="Times New Roman" w:hAnsi="Times New Roman" w:cs="Times New Roman"/>
                <w:i/>
                <w:iCs/>
                <w:sz w:val="24"/>
                <w:szCs w:val="24"/>
              </w:rPr>
              <w:t>MPa</w:t>
            </w:r>
            <w:proofErr w:type="spellEnd"/>
          </w:p>
          <w:p w14:paraId="21BF32AC" w14:textId="77777777" w:rsidR="007E1D17" w:rsidRPr="005D441B" w:rsidRDefault="007E1D17" w:rsidP="003C58A4">
            <w:pPr>
              <w:spacing w:after="0"/>
              <w:rPr>
                <w:rFonts w:ascii="Times New Roman" w:hAnsi="Times New Roman" w:cs="Times New Roman"/>
                <w:i/>
                <w:iCs/>
                <w:sz w:val="24"/>
                <w:szCs w:val="24"/>
              </w:rPr>
            </w:pPr>
            <w:r w:rsidRPr="005D441B">
              <w:rPr>
                <w:rFonts w:ascii="Times New Roman" w:hAnsi="Times New Roman" w:cs="Times New Roman"/>
                <w:i/>
                <w:iCs/>
                <w:sz w:val="24"/>
                <w:szCs w:val="24"/>
              </w:rPr>
              <w:t xml:space="preserve">≥8,0 </w:t>
            </w:r>
            <w:proofErr w:type="spellStart"/>
            <w:r w:rsidRPr="005D441B">
              <w:rPr>
                <w:rFonts w:ascii="Times New Roman" w:hAnsi="Times New Roman" w:cs="Times New Roman"/>
                <w:i/>
                <w:iCs/>
                <w:sz w:val="24"/>
                <w:szCs w:val="24"/>
              </w:rPr>
              <w:t>MPa</w:t>
            </w:r>
            <w:proofErr w:type="spellEnd"/>
          </w:p>
        </w:tc>
      </w:tr>
      <w:tr w:rsidR="007E1D17" w:rsidRPr="000751C8" w14:paraId="4374175E" w14:textId="77777777" w:rsidTr="003C58A4">
        <w:tc>
          <w:tcPr>
            <w:tcW w:w="2690" w:type="pct"/>
            <w:tcMar>
              <w:top w:w="0" w:type="dxa"/>
              <w:left w:w="28" w:type="dxa"/>
              <w:bottom w:w="0" w:type="dxa"/>
              <w:right w:w="28" w:type="dxa"/>
            </w:tcMar>
            <w:vAlign w:val="center"/>
          </w:tcPr>
          <w:p w14:paraId="26434259" w14:textId="77777777" w:rsidR="007E1D17" w:rsidRPr="005D441B" w:rsidRDefault="007E1D17" w:rsidP="003C58A4">
            <w:pPr>
              <w:spacing w:after="0"/>
              <w:rPr>
                <w:rFonts w:ascii="Times New Roman" w:hAnsi="Times New Roman" w:cs="Times New Roman"/>
                <w:i/>
                <w:iCs/>
                <w:sz w:val="24"/>
                <w:szCs w:val="24"/>
              </w:rPr>
            </w:pPr>
            <w:r w:rsidRPr="005D441B">
              <w:rPr>
                <w:rFonts w:ascii="Times New Roman" w:hAnsi="Times New Roman" w:cs="Times New Roman"/>
                <w:i/>
                <w:iCs/>
                <w:sz w:val="24"/>
                <w:szCs w:val="24"/>
              </w:rPr>
              <w:t>Aplinkos poveikių klasės</w:t>
            </w:r>
          </w:p>
        </w:tc>
        <w:tc>
          <w:tcPr>
            <w:tcW w:w="2310" w:type="pct"/>
            <w:tcMar>
              <w:top w:w="0" w:type="dxa"/>
              <w:left w:w="28" w:type="dxa"/>
              <w:bottom w:w="0" w:type="dxa"/>
              <w:right w:w="28" w:type="dxa"/>
            </w:tcMar>
          </w:tcPr>
          <w:p w14:paraId="7D5510D8" w14:textId="77777777" w:rsidR="007E1D17" w:rsidRPr="005D441B" w:rsidRDefault="007E1D17" w:rsidP="003C58A4">
            <w:pPr>
              <w:spacing w:after="0"/>
              <w:rPr>
                <w:rFonts w:ascii="Times New Roman" w:hAnsi="Times New Roman" w:cs="Times New Roman"/>
                <w:i/>
                <w:iCs/>
                <w:sz w:val="24"/>
                <w:szCs w:val="24"/>
              </w:rPr>
            </w:pPr>
            <w:r w:rsidRPr="005D441B">
              <w:rPr>
                <w:rFonts w:ascii="Times New Roman" w:hAnsi="Times New Roman" w:cs="Times New Roman"/>
                <w:i/>
                <w:iCs/>
                <w:sz w:val="24"/>
                <w:szCs w:val="24"/>
              </w:rPr>
              <w:t>XF4 ir XS3</w:t>
            </w:r>
          </w:p>
        </w:tc>
      </w:tr>
      <w:tr w:rsidR="007E1D17" w:rsidRPr="000751C8" w14:paraId="494B89ED" w14:textId="77777777" w:rsidTr="003C58A4">
        <w:tc>
          <w:tcPr>
            <w:tcW w:w="5000" w:type="pct"/>
            <w:gridSpan w:val="2"/>
            <w:tcMar>
              <w:top w:w="0" w:type="dxa"/>
              <w:left w:w="28" w:type="dxa"/>
              <w:bottom w:w="0" w:type="dxa"/>
              <w:right w:w="28" w:type="dxa"/>
            </w:tcMar>
            <w:vAlign w:val="center"/>
          </w:tcPr>
          <w:p w14:paraId="57B15660" w14:textId="77777777" w:rsidR="007E1D17" w:rsidRPr="002E6BA7" w:rsidRDefault="007E1D17" w:rsidP="003C58A4">
            <w:pPr>
              <w:spacing w:after="0"/>
              <w:rPr>
                <w:rFonts w:ascii="Times New Roman" w:hAnsi="Times New Roman" w:cs="Times New Roman"/>
                <w:i/>
                <w:iCs/>
                <w:sz w:val="24"/>
                <w:szCs w:val="24"/>
              </w:rPr>
            </w:pPr>
            <w:r w:rsidRPr="002E6BA7">
              <w:rPr>
                <w:rFonts w:ascii="Times New Roman" w:hAnsi="Times New Roman" w:cs="Times New Roman"/>
                <w:b/>
                <w:i/>
                <w:sz w:val="24"/>
                <w:szCs w:val="24"/>
              </w:rPr>
              <w:t>Tvarumas ir aplinkosauga:</w:t>
            </w:r>
          </w:p>
        </w:tc>
      </w:tr>
      <w:tr w:rsidR="007E1D17" w:rsidRPr="000751C8" w14:paraId="2F0FF95D" w14:textId="77777777" w:rsidTr="003C58A4">
        <w:tc>
          <w:tcPr>
            <w:tcW w:w="5000" w:type="pct"/>
            <w:gridSpan w:val="2"/>
            <w:tcMar>
              <w:top w:w="0" w:type="dxa"/>
              <w:left w:w="28" w:type="dxa"/>
              <w:bottom w:w="0" w:type="dxa"/>
              <w:right w:w="28" w:type="dxa"/>
            </w:tcMar>
            <w:vAlign w:val="center"/>
          </w:tcPr>
          <w:p w14:paraId="71F715E5" w14:textId="77777777" w:rsidR="007E1D17" w:rsidRPr="002E6BA7" w:rsidRDefault="007E1D17" w:rsidP="003C58A4">
            <w:pPr>
              <w:spacing w:after="0"/>
              <w:rPr>
                <w:rFonts w:ascii="Times New Roman" w:hAnsi="Times New Roman" w:cs="Times New Roman"/>
                <w:i/>
                <w:iCs/>
                <w:sz w:val="24"/>
                <w:szCs w:val="24"/>
              </w:rPr>
            </w:pPr>
            <w:r w:rsidRPr="002E6BA7">
              <w:rPr>
                <w:rFonts w:ascii="Times New Roman" w:hAnsi="Times New Roman" w:cs="Times New Roman"/>
                <w:bCs/>
                <w:i/>
                <w:sz w:val="24"/>
                <w:szCs w:val="24"/>
              </w:rPr>
              <w:t>Gaminys turi turėti EPD tvarumo deklaraciją pagal ISO 14025:2006 ir EN 15804:2012+A2:2019/AC:2021</w:t>
            </w:r>
          </w:p>
        </w:tc>
      </w:tr>
    </w:tbl>
    <w:p w14:paraId="685946E9" w14:textId="13ED3AFB" w:rsidR="007E1D17" w:rsidRDefault="007E1D17" w:rsidP="007E1D17">
      <w:pPr>
        <w:rPr>
          <w:rFonts w:ascii="Times New Roman" w:hAnsi="Times New Roman" w:cs="Times New Roman"/>
          <w:color w:val="00241A"/>
          <w:sz w:val="24"/>
          <w:szCs w:val="24"/>
          <w:shd w:val="clear" w:color="auto" w:fill="FFFFFF"/>
        </w:rPr>
      </w:pPr>
    </w:p>
    <w:p w14:paraId="2CE699E7" w14:textId="77777777" w:rsidR="007E1D17" w:rsidRPr="007E1D17" w:rsidRDefault="007E1D17" w:rsidP="007E1D17">
      <w:pPr>
        <w:rPr>
          <w:rFonts w:ascii="Times New Roman" w:hAnsi="Times New Roman" w:cs="Times New Roman"/>
          <w:i/>
          <w:iCs/>
          <w:color w:val="00241A"/>
          <w:sz w:val="24"/>
          <w:szCs w:val="24"/>
          <w:shd w:val="clear" w:color="auto" w:fill="FFFFFF"/>
        </w:rPr>
      </w:pPr>
      <w:r w:rsidRPr="007E1D17">
        <w:rPr>
          <w:rFonts w:ascii="Times New Roman" w:hAnsi="Times New Roman" w:cs="Times New Roman"/>
          <w:i/>
          <w:iCs/>
          <w:color w:val="00241A"/>
          <w:sz w:val="24"/>
          <w:szCs w:val="24"/>
          <w:shd w:val="clear" w:color="auto" w:fill="FFFFFF"/>
        </w:rPr>
        <w:t>Pateikiamas deformacinių siūlių įrengimo brėžinys. Žr. žemiau pav.</w:t>
      </w:r>
    </w:p>
    <w:p w14:paraId="19D2BD9E" w14:textId="15DD959B" w:rsidR="007E1D17" w:rsidRDefault="007E1D17" w:rsidP="007E1D17">
      <w:pPr>
        <w:rPr>
          <w:rFonts w:ascii="Times New Roman" w:hAnsi="Times New Roman" w:cs="Times New Roman"/>
          <w:color w:val="00241A"/>
          <w:sz w:val="24"/>
          <w:szCs w:val="24"/>
          <w:shd w:val="clear" w:color="auto" w:fill="FFFFFF"/>
        </w:rPr>
      </w:pPr>
      <w:r w:rsidRPr="00C6658C">
        <w:rPr>
          <w:noProof/>
        </w:rPr>
        <w:drawing>
          <wp:inline distT="0" distB="0" distL="0" distR="0" wp14:anchorId="0C82EDF8" wp14:editId="15F004BC">
            <wp:extent cx="3050275" cy="1595980"/>
            <wp:effectExtent l="0" t="0" r="0" b="4445"/>
            <wp:docPr id="27" name="Paveikslėlis 1" descr="Diagram of a section of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aveikslėlis 1" descr="Diagram of a section of a wall&#10;&#10;Description automatically generated"/>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061822" cy="1602022"/>
                    </a:xfrm>
                    <a:prstGeom prst="rect">
                      <a:avLst/>
                    </a:prstGeom>
                    <a:noFill/>
                    <a:ln>
                      <a:noFill/>
                    </a:ln>
                  </pic:spPr>
                </pic:pic>
              </a:graphicData>
            </a:graphic>
          </wp:inline>
        </w:drawing>
      </w:r>
      <w:r w:rsidRPr="00C6658C">
        <w:rPr>
          <w:noProof/>
        </w:rPr>
        <w:drawing>
          <wp:inline distT="0" distB="0" distL="0" distR="0" wp14:anchorId="70C1264F" wp14:editId="3CE79E15">
            <wp:extent cx="3045460" cy="1433538"/>
            <wp:effectExtent l="0" t="0" r="2540" b="0"/>
            <wp:docPr id="29" name="Paveikslėlis 1" descr="A diagram of a cross section of a lay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aveikslėlis 1" descr="A diagram of a cross section of a layer&#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072530" cy="1446280"/>
                    </a:xfrm>
                    <a:prstGeom prst="rect">
                      <a:avLst/>
                    </a:prstGeom>
                    <a:noFill/>
                    <a:ln>
                      <a:noFill/>
                    </a:ln>
                  </pic:spPr>
                </pic:pic>
              </a:graphicData>
            </a:graphic>
          </wp:inline>
        </w:drawing>
      </w:r>
    </w:p>
    <w:p w14:paraId="3FB564BE" w14:textId="77777777" w:rsidR="007E1D17" w:rsidRDefault="007E1D17" w:rsidP="007E1D17">
      <w:pPr>
        <w:rPr>
          <w:rFonts w:ascii="Times New Roman" w:hAnsi="Times New Roman" w:cs="Times New Roman"/>
          <w:color w:val="00241A"/>
          <w:sz w:val="24"/>
          <w:szCs w:val="24"/>
          <w:shd w:val="clear" w:color="auto" w:fill="FFFFFF"/>
        </w:rPr>
      </w:pPr>
    </w:p>
    <w:p w14:paraId="78D30A7A" w14:textId="77777777" w:rsidR="007E1D17" w:rsidRDefault="007E1D17" w:rsidP="007E1D17">
      <w:pPr>
        <w:rPr>
          <w:rFonts w:ascii="Times New Roman" w:hAnsi="Times New Roman" w:cs="Times New Roman"/>
          <w:color w:val="00241A"/>
          <w:sz w:val="24"/>
          <w:szCs w:val="24"/>
          <w:shd w:val="clear" w:color="auto" w:fill="FFFFFF"/>
        </w:rPr>
      </w:pPr>
    </w:p>
    <w:p w14:paraId="3C5FA722" w14:textId="77777777" w:rsidR="007E1D17" w:rsidRDefault="007E1D17" w:rsidP="007E1D17">
      <w:pPr>
        <w:rPr>
          <w:rFonts w:ascii="Times New Roman" w:hAnsi="Times New Roman" w:cs="Times New Roman"/>
          <w:color w:val="00241A"/>
          <w:sz w:val="24"/>
          <w:szCs w:val="24"/>
          <w:shd w:val="clear" w:color="auto" w:fill="FFFFFF"/>
        </w:rPr>
      </w:pPr>
    </w:p>
    <w:p w14:paraId="39770C23" w14:textId="77777777" w:rsidR="007E1D17" w:rsidRPr="00B5021D" w:rsidRDefault="007E1D17" w:rsidP="007E1D17">
      <w:pPr>
        <w:rPr>
          <w:rFonts w:ascii="Times New Roman" w:hAnsi="Times New Roman" w:cs="Times New Roman"/>
          <w:color w:val="00241A"/>
          <w:sz w:val="24"/>
          <w:szCs w:val="24"/>
          <w:shd w:val="clear" w:color="auto" w:fill="FFFFFF"/>
        </w:rPr>
      </w:pPr>
    </w:p>
    <w:p w14:paraId="5C364E35" w14:textId="77777777" w:rsidR="00B5021D" w:rsidRPr="00B5021D" w:rsidRDefault="00B5021D" w:rsidP="00B5021D">
      <w:pPr>
        <w:numPr>
          <w:ilvl w:val="1"/>
          <w:numId w:val="15"/>
        </w:numPr>
        <w:rPr>
          <w:rFonts w:ascii="Times New Roman" w:hAnsi="Times New Roman" w:cs="Times New Roman"/>
          <w:color w:val="00241A"/>
          <w:sz w:val="24"/>
          <w:szCs w:val="24"/>
          <w:shd w:val="clear" w:color="auto" w:fill="FFFFFF"/>
        </w:rPr>
      </w:pPr>
      <w:r w:rsidRPr="00B5021D">
        <w:rPr>
          <w:rFonts w:ascii="Times New Roman" w:hAnsi="Times New Roman" w:cs="Times New Roman"/>
          <w:color w:val="00241A"/>
          <w:sz w:val="24"/>
          <w:szCs w:val="24"/>
          <w:shd w:val="clear" w:color="auto" w:fill="FFFFFF"/>
        </w:rPr>
        <w:lastRenderedPageBreak/>
        <w:t>pateikti granitinių bordiūrų skersinio pjūvio brėžinius.</w:t>
      </w:r>
    </w:p>
    <w:p w14:paraId="366F3429" w14:textId="2A633ADF" w:rsidR="00CF04F1" w:rsidRDefault="00CF04F1" w:rsidP="00CE4DF0">
      <w:pPr>
        <w:rPr>
          <w:rFonts w:ascii="Times New Roman" w:hAnsi="Times New Roman" w:cs="Times New Roman"/>
          <w:color w:val="00241A"/>
          <w:sz w:val="24"/>
          <w:szCs w:val="24"/>
          <w:shd w:val="clear" w:color="auto" w:fill="FFFFFF"/>
        </w:rPr>
      </w:pPr>
    </w:p>
    <w:p w14:paraId="467E0BA9" w14:textId="77777777" w:rsidR="007E1D17" w:rsidRPr="007E1D17" w:rsidRDefault="00CE4DF0" w:rsidP="007E1D17">
      <w:pPr>
        <w:rPr>
          <w:rFonts w:ascii="Times New Roman" w:hAnsi="Times New Roman" w:cs="Times New Roman"/>
          <w:i/>
          <w:iCs/>
          <w:sz w:val="24"/>
          <w:szCs w:val="24"/>
        </w:rPr>
      </w:pPr>
      <w:r w:rsidRPr="0084420A">
        <w:rPr>
          <w:rFonts w:ascii="Times New Roman" w:hAnsi="Times New Roman" w:cs="Times New Roman"/>
          <w:b/>
          <w:bCs/>
          <w:sz w:val="24"/>
          <w:szCs w:val="24"/>
        </w:rPr>
        <w:t>Atsakymas</w:t>
      </w:r>
      <w:r w:rsidR="00D63603" w:rsidRPr="0084420A">
        <w:rPr>
          <w:rFonts w:ascii="Times New Roman" w:hAnsi="Times New Roman" w:cs="Times New Roman"/>
          <w:b/>
          <w:bCs/>
          <w:sz w:val="24"/>
          <w:szCs w:val="24"/>
        </w:rPr>
        <w:t>:</w:t>
      </w:r>
      <w:r w:rsidR="0026281A">
        <w:rPr>
          <w:rFonts w:ascii="Times New Roman" w:hAnsi="Times New Roman" w:cs="Times New Roman"/>
          <w:b/>
          <w:bCs/>
          <w:sz w:val="24"/>
          <w:szCs w:val="24"/>
        </w:rPr>
        <w:t xml:space="preserve"> </w:t>
      </w:r>
      <w:r w:rsidR="007E1D17" w:rsidRPr="007E1D17">
        <w:rPr>
          <w:rFonts w:ascii="Times New Roman" w:hAnsi="Times New Roman" w:cs="Times New Roman"/>
          <w:i/>
          <w:iCs/>
          <w:sz w:val="24"/>
          <w:szCs w:val="24"/>
        </w:rPr>
        <w:t xml:space="preserve">Rangovas, teikiant pasiūlymą, turi vadovautis pateiktu (atnaujintu) Sąnaudų kiekių žiniaraščiu. Projekto sprendiniai bus detalizuojami Darbo projekto metu. </w:t>
      </w:r>
    </w:p>
    <w:p w14:paraId="6C92378C" w14:textId="77777777" w:rsidR="007E1D17" w:rsidRDefault="007E1D17" w:rsidP="007E1D17">
      <w:pPr>
        <w:rPr>
          <w:rFonts w:ascii="Times New Roman" w:hAnsi="Times New Roman" w:cs="Times New Roman"/>
          <w:i/>
          <w:iCs/>
          <w:sz w:val="24"/>
          <w:szCs w:val="24"/>
        </w:rPr>
      </w:pPr>
      <w:r w:rsidRPr="007E1D17">
        <w:rPr>
          <w:rFonts w:ascii="Times New Roman" w:hAnsi="Times New Roman" w:cs="Times New Roman"/>
          <w:i/>
          <w:iCs/>
          <w:sz w:val="24"/>
          <w:szCs w:val="24"/>
        </w:rPr>
        <w:t>Bordiūrų tipai: 100x8x20 cm bei 100x15x22 cm (užapvalinto kampo). Žr. žemiau pav.</w:t>
      </w:r>
    </w:p>
    <w:p w14:paraId="10E3B9C9" w14:textId="22C0B51A" w:rsidR="007E1D17" w:rsidRDefault="007E1D17" w:rsidP="007E1D17">
      <w:pPr>
        <w:rPr>
          <w:rFonts w:ascii="Times New Roman" w:hAnsi="Times New Roman" w:cs="Times New Roman"/>
          <w:i/>
          <w:iCs/>
          <w:sz w:val="24"/>
          <w:szCs w:val="24"/>
        </w:rPr>
      </w:pPr>
      <w:r w:rsidRPr="003A05E8">
        <w:rPr>
          <w:rFonts w:ascii="Times New Roman" w:hAnsi="Times New Roman" w:cs="Times New Roman"/>
          <w:i/>
          <w:iCs/>
          <w:noProof/>
          <w:sz w:val="24"/>
          <w:szCs w:val="24"/>
        </w:rPr>
        <w:drawing>
          <wp:inline distT="0" distB="0" distL="0" distR="0" wp14:anchorId="12FD4AEE" wp14:editId="1A304436">
            <wp:extent cx="2811439" cy="1773267"/>
            <wp:effectExtent l="0" t="0" r="8255" b="0"/>
            <wp:docPr id="628734650" name="Picture 1" descr="A close-up of a grey bri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734650" name="Picture 1" descr="A close-up of a grey brick&#10;&#10;AI-generated content may be incorrect."/>
                    <pic:cNvPicPr/>
                  </pic:nvPicPr>
                  <pic:blipFill>
                    <a:blip r:embed="rId8"/>
                    <a:stretch>
                      <a:fillRect/>
                    </a:stretch>
                  </pic:blipFill>
                  <pic:spPr>
                    <a:xfrm>
                      <a:off x="0" y="0"/>
                      <a:ext cx="2824923" cy="1781772"/>
                    </a:xfrm>
                    <a:prstGeom prst="rect">
                      <a:avLst/>
                    </a:prstGeom>
                  </pic:spPr>
                </pic:pic>
              </a:graphicData>
            </a:graphic>
          </wp:inline>
        </w:drawing>
      </w:r>
      <w:r w:rsidRPr="003A05E8">
        <w:rPr>
          <w:rFonts w:ascii="Times New Roman" w:hAnsi="Times New Roman" w:cs="Times New Roman"/>
          <w:i/>
          <w:iCs/>
          <w:noProof/>
          <w:sz w:val="24"/>
          <w:szCs w:val="24"/>
        </w:rPr>
        <w:drawing>
          <wp:inline distT="0" distB="0" distL="0" distR="0" wp14:anchorId="55F062FD" wp14:editId="021254C3">
            <wp:extent cx="2709081" cy="1779820"/>
            <wp:effectExtent l="0" t="0" r="0" b="0"/>
            <wp:docPr id="339221182" name="Picture 1" descr="A grey brick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221182" name="Picture 1" descr="A grey brick on a white background&#10;&#10;AI-generated content may be incorrect."/>
                    <pic:cNvPicPr/>
                  </pic:nvPicPr>
                  <pic:blipFill>
                    <a:blip r:embed="rId9"/>
                    <a:stretch>
                      <a:fillRect/>
                    </a:stretch>
                  </pic:blipFill>
                  <pic:spPr>
                    <a:xfrm>
                      <a:off x="0" y="0"/>
                      <a:ext cx="2716788" cy="1784884"/>
                    </a:xfrm>
                    <a:prstGeom prst="rect">
                      <a:avLst/>
                    </a:prstGeom>
                  </pic:spPr>
                </pic:pic>
              </a:graphicData>
            </a:graphic>
          </wp:inline>
        </w:drawing>
      </w:r>
    </w:p>
    <w:p w14:paraId="06274507" w14:textId="77777777" w:rsidR="007E1D17" w:rsidRPr="007E1D17" w:rsidRDefault="007E1D17" w:rsidP="007E1D17">
      <w:pPr>
        <w:rPr>
          <w:rFonts w:ascii="Times New Roman" w:hAnsi="Times New Roman" w:cs="Times New Roman"/>
          <w:i/>
          <w:iCs/>
          <w:sz w:val="24"/>
          <w:szCs w:val="24"/>
        </w:rPr>
      </w:pPr>
    </w:p>
    <w:p w14:paraId="56596030" w14:textId="4069D7F1" w:rsidR="006069AD" w:rsidRDefault="006069AD" w:rsidP="00CE4DF0">
      <w:pPr>
        <w:rPr>
          <w:rFonts w:ascii="Times New Roman" w:hAnsi="Times New Roman" w:cs="Times New Roman"/>
          <w:b/>
          <w:bCs/>
          <w:sz w:val="24"/>
          <w:szCs w:val="24"/>
        </w:rPr>
      </w:pPr>
    </w:p>
    <w:p w14:paraId="6306AAA4" w14:textId="77777777" w:rsidR="00B41C97" w:rsidRPr="00B41C97" w:rsidRDefault="00B41C97" w:rsidP="00C50920">
      <w:pPr>
        <w:spacing w:line="278" w:lineRule="auto"/>
        <w:rPr>
          <w:rFonts w:ascii="Times New Roman" w:eastAsia="Aptos" w:hAnsi="Times New Roman" w:cs="Times New Roman"/>
          <w:sz w:val="24"/>
          <w:szCs w:val="24"/>
        </w:rPr>
      </w:pPr>
    </w:p>
    <w:sectPr w:rsidR="00B41C97" w:rsidRPr="00B41C97">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96F6D"/>
    <w:multiLevelType w:val="hybridMultilevel"/>
    <w:tmpl w:val="FBE088B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7C9542A"/>
    <w:multiLevelType w:val="hybridMultilevel"/>
    <w:tmpl w:val="326A697E"/>
    <w:lvl w:ilvl="0" w:tplc="8780B782">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 w15:restartNumberingAfterBreak="0">
    <w:nsid w:val="17AA7E11"/>
    <w:multiLevelType w:val="hybridMultilevel"/>
    <w:tmpl w:val="F64EA9D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18D31AFA"/>
    <w:multiLevelType w:val="multilevel"/>
    <w:tmpl w:val="512EBE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FE00A3D"/>
    <w:multiLevelType w:val="hybridMultilevel"/>
    <w:tmpl w:val="2D2C44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955641A"/>
    <w:multiLevelType w:val="hybridMultilevel"/>
    <w:tmpl w:val="50DC8B30"/>
    <w:lvl w:ilvl="0" w:tplc="05EA59E0">
      <w:start w:val="1"/>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 w15:restartNumberingAfterBreak="0">
    <w:nsid w:val="29850F7C"/>
    <w:multiLevelType w:val="hybridMultilevel"/>
    <w:tmpl w:val="50DC8B30"/>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7" w15:restartNumberingAfterBreak="0">
    <w:nsid w:val="2A066206"/>
    <w:multiLevelType w:val="hybridMultilevel"/>
    <w:tmpl w:val="5192E1E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A22261F"/>
    <w:multiLevelType w:val="multilevel"/>
    <w:tmpl w:val="8CE81184"/>
    <w:lvl w:ilvl="0">
      <w:start w:val="1"/>
      <w:numFmt w:val="decimal"/>
      <w:lvlText w:val="%1."/>
      <w:lvlJc w:val="left"/>
      <w:pPr>
        <w:ind w:left="1287" w:hanging="360"/>
      </w:pPr>
    </w:lvl>
    <w:lvl w:ilvl="1">
      <w:start w:val="1"/>
      <w:numFmt w:val="decimal"/>
      <w:isLgl/>
      <w:lvlText w:val="%1.%2"/>
      <w:lvlJc w:val="left"/>
      <w:pPr>
        <w:ind w:left="1647" w:hanging="360"/>
      </w:pPr>
    </w:lvl>
    <w:lvl w:ilvl="2">
      <w:start w:val="1"/>
      <w:numFmt w:val="decimal"/>
      <w:isLgl/>
      <w:lvlText w:val="%1.%2.%3"/>
      <w:lvlJc w:val="left"/>
      <w:pPr>
        <w:ind w:left="2367" w:hanging="720"/>
      </w:pPr>
    </w:lvl>
    <w:lvl w:ilvl="3">
      <w:start w:val="1"/>
      <w:numFmt w:val="decimal"/>
      <w:isLgl/>
      <w:lvlText w:val="%1.%2.%3.%4"/>
      <w:lvlJc w:val="left"/>
      <w:pPr>
        <w:ind w:left="2727" w:hanging="720"/>
      </w:pPr>
    </w:lvl>
    <w:lvl w:ilvl="4">
      <w:start w:val="1"/>
      <w:numFmt w:val="decimal"/>
      <w:isLgl/>
      <w:lvlText w:val="%1.%2.%3.%4.%5"/>
      <w:lvlJc w:val="left"/>
      <w:pPr>
        <w:ind w:left="3087" w:hanging="720"/>
      </w:pPr>
    </w:lvl>
    <w:lvl w:ilvl="5">
      <w:start w:val="1"/>
      <w:numFmt w:val="decimal"/>
      <w:isLgl/>
      <w:lvlText w:val="%1.%2.%3.%4.%5.%6"/>
      <w:lvlJc w:val="left"/>
      <w:pPr>
        <w:ind w:left="3807" w:hanging="1080"/>
      </w:pPr>
    </w:lvl>
    <w:lvl w:ilvl="6">
      <w:start w:val="1"/>
      <w:numFmt w:val="decimal"/>
      <w:isLgl/>
      <w:lvlText w:val="%1.%2.%3.%4.%5.%6.%7"/>
      <w:lvlJc w:val="left"/>
      <w:pPr>
        <w:ind w:left="4167" w:hanging="1080"/>
      </w:pPr>
    </w:lvl>
    <w:lvl w:ilvl="7">
      <w:start w:val="1"/>
      <w:numFmt w:val="decimal"/>
      <w:isLgl/>
      <w:lvlText w:val="%1.%2.%3.%4.%5.%6.%7.%8"/>
      <w:lvlJc w:val="left"/>
      <w:pPr>
        <w:ind w:left="4887" w:hanging="1440"/>
      </w:pPr>
    </w:lvl>
    <w:lvl w:ilvl="8">
      <w:start w:val="1"/>
      <w:numFmt w:val="decimal"/>
      <w:isLgl/>
      <w:lvlText w:val="%1.%2.%3.%4.%5.%6.%7.%8.%9"/>
      <w:lvlJc w:val="left"/>
      <w:pPr>
        <w:ind w:left="5247" w:hanging="1440"/>
      </w:pPr>
    </w:lvl>
  </w:abstractNum>
  <w:abstractNum w:abstractNumId="9" w15:restartNumberingAfterBreak="0">
    <w:nsid w:val="2B812420"/>
    <w:multiLevelType w:val="hybridMultilevel"/>
    <w:tmpl w:val="5192E1E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6080092"/>
    <w:multiLevelType w:val="hybridMultilevel"/>
    <w:tmpl w:val="5192E1E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3EF03FE0"/>
    <w:multiLevelType w:val="hybridMultilevel"/>
    <w:tmpl w:val="7C066284"/>
    <w:lvl w:ilvl="0" w:tplc="8780B78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42963FDD"/>
    <w:multiLevelType w:val="hybridMultilevel"/>
    <w:tmpl w:val="8DC41E38"/>
    <w:lvl w:ilvl="0" w:tplc="D0386CBA">
      <w:start w:val="20"/>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7FC32180"/>
    <w:multiLevelType w:val="hybridMultilevel"/>
    <w:tmpl w:val="5192E1E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016611768">
    <w:abstractNumId w:val="0"/>
  </w:num>
  <w:num w:numId="2" w16cid:durableId="67924924">
    <w:abstractNumId w:val="11"/>
  </w:num>
  <w:num w:numId="3" w16cid:durableId="1148747147">
    <w:abstractNumId w:val="1"/>
  </w:num>
  <w:num w:numId="4" w16cid:durableId="812066175">
    <w:abstractNumId w:val="10"/>
  </w:num>
  <w:num w:numId="5" w16cid:durableId="1133328426">
    <w:abstractNumId w:val="3"/>
  </w:num>
  <w:num w:numId="6" w16cid:durableId="2030183189">
    <w:abstractNumId w:val="4"/>
  </w:num>
  <w:num w:numId="7" w16cid:durableId="1691879904">
    <w:abstractNumId w:val="2"/>
  </w:num>
  <w:num w:numId="8" w16cid:durableId="1162506480">
    <w:abstractNumId w:val="7"/>
  </w:num>
  <w:num w:numId="9" w16cid:durableId="1668896440">
    <w:abstractNumId w:val="13"/>
  </w:num>
  <w:num w:numId="10" w16cid:durableId="282465096">
    <w:abstractNumId w:val="9"/>
  </w:num>
  <w:num w:numId="11" w16cid:durableId="20103324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96958655">
    <w:abstractNumId w:val="12"/>
  </w:num>
  <w:num w:numId="13" w16cid:durableId="1367177036">
    <w:abstractNumId w:val="5"/>
  </w:num>
  <w:num w:numId="14" w16cid:durableId="930283571">
    <w:abstractNumId w:val="6"/>
  </w:num>
  <w:num w:numId="15" w16cid:durableId="53203579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1DBE"/>
    <w:rsid w:val="000637E4"/>
    <w:rsid w:val="00065CBC"/>
    <w:rsid w:val="00065F56"/>
    <w:rsid w:val="000772C5"/>
    <w:rsid w:val="000A141D"/>
    <w:rsid w:val="001E1902"/>
    <w:rsid w:val="001F7152"/>
    <w:rsid w:val="00214C6F"/>
    <w:rsid w:val="0025475B"/>
    <w:rsid w:val="002605D3"/>
    <w:rsid w:val="002619D6"/>
    <w:rsid w:val="00261E8F"/>
    <w:rsid w:val="0026281A"/>
    <w:rsid w:val="002D07F1"/>
    <w:rsid w:val="003015D1"/>
    <w:rsid w:val="00325E5D"/>
    <w:rsid w:val="00331F94"/>
    <w:rsid w:val="00353A6D"/>
    <w:rsid w:val="00355B58"/>
    <w:rsid w:val="003C1821"/>
    <w:rsid w:val="00417E2C"/>
    <w:rsid w:val="00426612"/>
    <w:rsid w:val="004F282D"/>
    <w:rsid w:val="00516B7A"/>
    <w:rsid w:val="00533BBF"/>
    <w:rsid w:val="00556668"/>
    <w:rsid w:val="005773CF"/>
    <w:rsid w:val="005A3FDA"/>
    <w:rsid w:val="005A7091"/>
    <w:rsid w:val="005B1640"/>
    <w:rsid w:val="005C3A7E"/>
    <w:rsid w:val="006069AD"/>
    <w:rsid w:val="00611BF9"/>
    <w:rsid w:val="00647398"/>
    <w:rsid w:val="006642CA"/>
    <w:rsid w:val="00667666"/>
    <w:rsid w:val="00696A88"/>
    <w:rsid w:val="006C3C82"/>
    <w:rsid w:val="006C5415"/>
    <w:rsid w:val="006C6F75"/>
    <w:rsid w:val="006E462D"/>
    <w:rsid w:val="00763959"/>
    <w:rsid w:val="00777C53"/>
    <w:rsid w:val="007A67FC"/>
    <w:rsid w:val="007A7B58"/>
    <w:rsid w:val="007B2B97"/>
    <w:rsid w:val="007B5B4C"/>
    <w:rsid w:val="007C0200"/>
    <w:rsid w:val="007E1D17"/>
    <w:rsid w:val="007E7BA6"/>
    <w:rsid w:val="00833086"/>
    <w:rsid w:val="0084420A"/>
    <w:rsid w:val="00856620"/>
    <w:rsid w:val="0087073E"/>
    <w:rsid w:val="0088366A"/>
    <w:rsid w:val="008C2469"/>
    <w:rsid w:val="008F5B27"/>
    <w:rsid w:val="009147E5"/>
    <w:rsid w:val="00962ED2"/>
    <w:rsid w:val="0097351F"/>
    <w:rsid w:val="00977344"/>
    <w:rsid w:val="009946CC"/>
    <w:rsid w:val="00994FB0"/>
    <w:rsid w:val="009A6596"/>
    <w:rsid w:val="009B0469"/>
    <w:rsid w:val="009C1380"/>
    <w:rsid w:val="00A4574E"/>
    <w:rsid w:val="00A77668"/>
    <w:rsid w:val="00A77D3D"/>
    <w:rsid w:val="00A83E05"/>
    <w:rsid w:val="00A86CD4"/>
    <w:rsid w:val="00AA3F8E"/>
    <w:rsid w:val="00AE4D36"/>
    <w:rsid w:val="00B12CFB"/>
    <w:rsid w:val="00B23214"/>
    <w:rsid w:val="00B25876"/>
    <w:rsid w:val="00B41C97"/>
    <w:rsid w:val="00B5021D"/>
    <w:rsid w:val="00B55008"/>
    <w:rsid w:val="00B94E17"/>
    <w:rsid w:val="00BC1DBE"/>
    <w:rsid w:val="00BF3B74"/>
    <w:rsid w:val="00C50920"/>
    <w:rsid w:val="00C72D91"/>
    <w:rsid w:val="00C82B26"/>
    <w:rsid w:val="00CB4337"/>
    <w:rsid w:val="00CD2A73"/>
    <w:rsid w:val="00CD638E"/>
    <w:rsid w:val="00CE4DF0"/>
    <w:rsid w:val="00CF04F1"/>
    <w:rsid w:val="00D14772"/>
    <w:rsid w:val="00D631B9"/>
    <w:rsid w:val="00D63603"/>
    <w:rsid w:val="00D744FC"/>
    <w:rsid w:val="00D904EA"/>
    <w:rsid w:val="00DA71EB"/>
    <w:rsid w:val="00DE674E"/>
    <w:rsid w:val="00DF76BD"/>
    <w:rsid w:val="00E433CF"/>
    <w:rsid w:val="00EA0B1F"/>
    <w:rsid w:val="00EA18E9"/>
    <w:rsid w:val="00EB6EA4"/>
    <w:rsid w:val="00EE1EEE"/>
    <w:rsid w:val="00EE1FA3"/>
    <w:rsid w:val="00FC2BAD"/>
    <w:rsid w:val="00FD739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EAE424"/>
  <w15:chartTrackingRefBased/>
  <w15:docId w15:val="{166C4BC6-2DE9-4EB6-8364-B6671C6CB8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BC1DBE"/>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semiHidden/>
    <w:unhideWhenUsed/>
    <w:qFormat/>
    <w:rsid w:val="00BC1DBE"/>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semiHidden/>
    <w:unhideWhenUsed/>
    <w:qFormat/>
    <w:rsid w:val="00BC1DBE"/>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BC1DBE"/>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BC1DBE"/>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qFormat/>
    <w:rsid w:val="00BC1DBE"/>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BC1DBE"/>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BC1DBE"/>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BC1DBE"/>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BC1DBE"/>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semiHidden/>
    <w:rsid w:val="00BC1DBE"/>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semiHidden/>
    <w:rsid w:val="00BC1DBE"/>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BC1DBE"/>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BC1DBE"/>
    <w:rPr>
      <w:rFonts w:eastAsiaTheme="majorEastAsia" w:cstheme="majorBidi"/>
      <w:color w:val="2F5496" w:themeColor="accent1" w:themeShade="BF"/>
    </w:rPr>
  </w:style>
  <w:style w:type="character" w:customStyle="1" w:styleId="Antrat6Diagrama">
    <w:name w:val="Antraštė 6 Diagrama"/>
    <w:basedOn w:val="Numatytasispastraiposriftas"/>
    <w:link w:val="Antrat6"/>
    <w:uiPriority w:val="9"/>
    <w:semiHidden/>
    <w:rsid w:val="00BC1DBE"/>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BC1DBE"/>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BC1DBE"/>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BC1DBE"/>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BC1DB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BC1DBE"/>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BC1DBE"/>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BC1DBE"/>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BC1DBE"/>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BC1DBE"/>
    <w:rPr>
      <w:i/>
      <w:iCs/>
      <w:color w:val="404040" w:themeColor="text1" w:themeTint="BF"/>
    </w:rPr>
  </w:style>
  <w:style w:type="paragraph" w:styleId="Sraopastraipa">
    <w:name w:val="List Paragraph"/>
    <w:basedOn w:val="prastasis"/>
    <w:link w:val="SraopastraipaDiagrama"/>
    <w:qFormat/>
    <w:rsid w:val="00BC1DBE"/>
    <w:pPr>
      <w:ind w:left="720"/>
      <w:contextualSpacing/>
    </w:pPr>
  </w:style>
  <w:style w:type="character" w:styleId="Rykuspabraukimas">
    <w:name w:val="Intense Emphasis"/>
    <w:basedOn w:val="Numatytasispastraiposriftas"/>
    <w:uiPriority w:val="21"/>
    <w:qFormat/>
    <w:rsid w:val="00BC1DBE"/>
    <w:rPr>
      <w:i/>
      <w:iCs/>
      <w:color w:val="2F5496" w:themeColor="accent1" w:themeShade="BF"/>
    </w:rPr>
  </w:style>
  <w:style w:type="paragraph" w:styleId="Iskirtacitata">
    <w:name w:val="Intense Quote"/>
    <w:basedOn w:val="prastasis"/>
    <w:next w:val="prastasis"/>
    <w:link w:val="IskirtacitataDiagrama"/>
    <w:uiPriority w:val="30"/>
    <w:qFormat/>
    <w:rsid w:val="00BC1DB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BC1DBE"/>
    <w:rPr>
      <w:i/>
      <w:iCs/>
      <w:color w:val="2F5496" w:themeColor="accent1" w:themeShade="BF"/>
    </w:rPr>
  </w:style>
  <w:style w:type="character" w:styleId="Rykinuoroda">
    <w:name w:val="Intense Reference"/>
    <w:basedOn w:val="Numatytasispastraiposriftas"/>
    <w:uiPriority w:val="32"/>
    <w:qFormat/>
    <w:rsid w:val="00BC1DBE"/>
    <w:rPr>
      <w:b/>
      <w:bCs/>
      <w:smallCaps/>
      <w:color w:val="2F5496" w:themeColor="accent1" w:themeShade="BF"/>
      <w:spacing w:val="5"/>
    </w:rPr>
  </w:style>
  <w:style w:type="paragraph" w:styleId="Pagrindinistekstas">
    <w:name w:val="Body Text"/>
    <w:basedOn w:val="prastasis"/>
    <w:link w:val="PagrindinistekstasDiagrama"/>
    <w:uiPriority w:val="99"/>
    <w:semiHidden/>
    <w:unhideWhenUsed/>
    <w:rsid w:val="00C50920"/>
    <w:pPr>
      <w:spacing w:after="120"/>
    </w:pPr>
  </w:style>
  <w:style w:type="character" w:customStyle="1" w:styleId="PagrindinistekstasDiagrama">
    <w:name w:val="Pagrindinis tekstas Diagrama"/>
    <w:basedOn w:val="Numatytasispastraiposriftas"/>
    <w:link w:val="Pagrindinistekstas"/>
    <w:uiPriority w:val="99"/>
    <w:semiHidden/>
    <w:rsid w:val="00C50920"/>
  </w:style>
  <w:style w:type="paragraph" w:styleId="Betarp">
    <w:name w:val="No Spacing"/>
    <w:uiPriority w:val="1"/>
    <w:qFormat/>
    <w:rsid w:val="002605D3"/>
    <w:pPr>
      <w:spacing w:after="0" w:line="240" w:lineRule="auto"/>
    </w:pPr>
  </w:style>
  <w:style w:type="character" w:customStyle="1" w:styleId="SraopastraipaDiagrama">
    <w:name w:val="Sąrašo pastraipa Diagrama"/>
    <w:link w:val="Sraopastraipa"/>
    <w:locked/>
    <w:rsid w:val="00611BF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096089">
      <w:bodyDiv w:val="1"/>
      <w:marLeft w:val="0"/>
      <w:marRight w:val="0"/>
      <w:marTop w:val="0"/>
      <w:marBottom w:val="0"/>
      <w:divBdr>
        <w:top w:val="none" w:sz="0" w:space="0" w:color="auto"/>
        <w:left w:val="none" w:sz="0" w:space="0" w:color="auto"/>
        <w:bottom w:val="none" w:sz="0" w:space="0" w:color="auto"/>
        <w:right w:val="none" w:sz="0" w:space="0" w:color="auto"/>
      </w:divBdr>
    </w:div>
    <w:div w:id="637032590">
      <w:bodyDiv w:val="1"/>
      <w:marLeft w:val="0"/>
      <w:marRight w:val="0"/>
      <w:marTop w:val="0"/>
      <w:marBottom w:val="0"/>
      <w:divBdr>
        <w:top w:val="none" w:sz="0" w:space="0" w:color="auto"/>
        <w:left w:val="none" w:sz="0" w:space="0" w:color="auto"/>
        <w:bottom w:val="none" w:sz="0" w:space="0" w:color="auto"/>
        <w:right w:val="none" w:sz="0" w:space="0" w:color="auto"/>
      </w:divBdr>
    </w:div>
    <w:div w:id="1316372891">
      <w:bodyDiv w:val="1"/>
      <w:marLeft w:val="0"/>
      <w:marRight w:val="0"/>
      <w:marTop w:val="0"/>
      <w:marBottom w:val="0"/>
      <w:divBdr>
        <w:top w:val="none" w:sz="0" w:space="0" w:color="auto"/>
        <w:left w:val="none" w:sz="0" w:space="0" w:color="auto"/>
        <w:bottom w:val="none" w:sz="0" w:space="0" w:color="auto"/>
        <w:right w:val="none" w:sz="0" w:space="0" w:color="auto"/>
      </w:divBdr>
    </w:div>
    <w:div w:id="1347950343">
      <w:bodyDiv w:val="1"/>
      <w:marLeft w:val="0"/>
      <w:marRight w:val="0"/>
      <w:marTop w:val="0"/>
      <w:marBottom w:val="0"/>
      <w:divBdr>
        <w:top w:val="none" w:sz="0" w:space="0" w:color="auto"/>
        <w:left w:val="none" w:sz="0" w:space="0" w:color="auto"/>
        <w:bottom w:val="none" w:sz="0" w:space="0" w:color="auto"/>
        <w:right w:val="none" w:sz="0" w:space="0" w:color="auto"/>
      </w:divBdr>
    </w:div>
    <w:div w:id="1396321361">
      <w:bodyDiv w:val="1"/>
      <w:marLeft w:val="0"/>
      <w:marRight w:val="0"/>
      <w:marTop w:val="0"/>
      <w:marBottom w:val="0"/>
      <w:divBdr>
        <w:top w:val="none" w:sz="0" w:space="0" w:color="auto"/>
        <w:left w:val="none" w:sz="0" w:space="0" w:color="auto"/>
        <w:bottom w:val="none" w:sz="0" w:space="0" w:color="auto"/>
        <w:right w:val="none" w:sz="0" w:space="0" w:color="auto"/>
      </w:divBdr>
    </w:div>
    <w:div w:id="1829207885">
      <w:bodyDiv w:val="1"/>
      <w:marLeft w:val="0"/>
      <w:marRight w:val="0"/>
      <w:marTop w:val="0"/>
      <w:marBottom w:val="0"/>
      <w:divBdr>
        <w:top w:val="none" w:sz="0" w:space="0" w:color="auto"/>
        <w:left w:val="none" w:sz="0" w:space="0" w:color="auto"/>
        <w:bottom w:val="none" w:sz="0" w:space="0" w:color="auto"/>
        <w:right w:val="none" w:sz="0" w:space="0" w:color="auto"/>
      </w:divBdr>
    </w:div>
    <w:div w:id="2145417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4</Pages>
  <Words>3487</Words>
  <Characters>1989</Characters>
  <Application>Microsoft Office Word</Application>
  <DocSecurity>0</DocSecurity>
  <Lines>16</Lines>
  <Paragraphs>10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TRAKIMAS Vytautas</dc:creator>
  <cp:keywords/>
  <dc:description/>
  <cp:lastModifiedBy>Jelena Baroniūnienė</cp:lastModifiedBy>
  <cp:revision>6</cp:revision>
  <cp:lastPrinted>2025-07-23T12:43:00Z</cp:lastPrinted>
  <dcterms:created xsi:type="dcterms:W3CDTF">2025-07-21T10:18:00Z</dcterms:created>
  <dcterms:modified xsi:type="dcterms:W3CDTF">2025-07-23T13:43:00Z</dcterms:modified>
</cp:coreProperties>
</file>